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F306" w14:textId="1081E7D1" w:rsidR="008C578B" w:rsidRPr="00810176" w:rsidRDefault="008C578B" w:rsidP="008C578B">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proofErr w:type="spellStart"/>
      <w:r w:rsidR="00ED3AF7" w:rsidRPr="00ED3AF7">
        <w:rPr>
          <w:rFonts w:eastAsia="MS Mincho" w:cs="Arial"/>
          <w:b/>
          <w:sz w:val="22"/>
          <w:szCs w:val="22"/>
          <w:lang w:val="en-US"/>
        </w:rPr>
        <w:t>R2</w:t>
      </w:r>
      <w:proofErr w:type="spellEnd"/>
      <w:r w:rsidR="00ED3AF7" w:rsidRPr="00ED3AF7">
        <w:rPr>
          <w:rFonts w:eastAsia="MS Mincho" w:cs="Arial"/>
          <w:b/>
          <w:sz w:val="22"/>
          <w:szCs w:val="22"/>
          <w:lang w:val="en-US"/>
        </w:rPr>
        <w:t>-2110290</w:t>
      </w:r>
    </w:p>
    <w:p w14:paraId="055B14BC" w14:textId="77777777" w:rsidR="008C578B" w:rsidRPr="00810176" w:rsidRDefault="008C578B" w:rsidP="008C578B">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1EAAD78" w14:textId="77777777" w:rsidR="00F60723" w:rsidRPr="008C578B" w:rsidRDefault="00F60723" w:rsidP="00F60723">
      <w:pPr>
        <w:pStyle w:val="a4"/>
        <w:rPr>
          <w:rFonts w:eastAsia="宋体" w:cs="Arial"/>
          <w:bCs/>
          <w:sz w:val="22"/>
          <w:szCs w:val="22"/>
          <w:highlight w:val="yellow"/>
          <w:lang w:eastAsia="zh-CN"/>
        </w:rPr>
      </w:pPr>
    </w:p>
    <w:p w14:paraId="330DA8BD" w14:textId="77777777" w:rsidR="00786EB2" w:rsidRPr="00786EB2" w:rsidRDefault="00786EB2" w:rsidP="00786EB2">
      <w:pPr>
        <w:pStyle w:val="a4"/>
        <w:tabs>
          <w:tab w:val="clear" w:pos="4536"/>
          <w:tab w:val="left" w:pos="1800"/>
        </w:tabs>
        <w:ind w:left="1800" w:hanging="1800"/>
        <w:rPr>
          <w:rFonts w:cs="Arial"/>
          <w:sz w:val="22"/>
          <w:szCs w:val="22"/>
        </w:rPr>
      </w:pPr>
      <w:r w:rsidRPr="008C578B">
        <w:rPr>
          <w:rFonts w:cs="Arial"/>
          <w:sz w:val="22"/>
          <w:szCs w:val="22"/>
        </w:rPr>
        <w:t>Agenda Item</w:t>
      </w:r>
      <w:r w:rsidRPr="008C578B">
        <w:rPr>
          <w:rFonts w:cs="Arial" w:hint="eastAsia"/>
          <w:sz w:val="22"/>
          <w:szCs w:val="22"/>
        </w:rPr>
        <w:t>:</w:t>
      </w:r>
      <w:r w:rsidRPr="008C578B">
        <w:rPr>
          <w:rFonts w:cs="Arial"/>
          <w:sz w:val="22"/>
          <w:szCs w:val="22"/>
        </w:rPr>
        <w:tab/>
      </w:r>
      <w:r w:rsidR="00E306B1" w:rsidRPr="008C578B">
        <w:rPr>
          <w:rFonts w:cs="Arial"/>
          <w:sz w:val="22"/>
          <w:szCs w:val="22"/>
        </w:rPr>
        <w:t>8.4.</w:t>
      </w:r>
      <w:r w:rsidR="007C03E2" w:rsidRPr="008C578B">
        <w:rPr>
          <w:rFonts w:cs="Arial"/>
          <w:sz w:val="22"/>
          <w:szCs w:val="22"/>
        </w:rPr>
        <w:t>2</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21930D6A"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56A76" w:rsidRPr="00056A76">
        <w:rPr>
          <w:rFonts w:cs="Arial"/>
          <w:sz w:val="22"/>
          <w:szCs w:val="22"/>
        </w:rPr>
        <w:t xml:space="preserve">Discussion on </w:t>
      </w:r>
      <w:r w:rsidR="003F4861">
        <w:rPr>
          <w:rFonts w:cs="Arial"/>
          <w:sz w:val="22"/>
          <w:szCs w:val="22"/>
        </w:rPr>
        <w:t>LCG extension issues</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4D023ED2" w14:textId="09068C1C" w:rsidR="00AD7435" w:rsidRDefault="008F787B" w:rsidP="002400AF">
      <w:pPr>
        <w:pStyle w:val="a0"/>
        <w:spacing w:before="120"/>
        <w:rPr>
          <w:rFonts w:eastAsia="宋体"/>
          <w:lang w:eastAsia="zh-CN"/>
        </w:rPr>
      </w:pPr>
      <w:r>
        <w:rPr>
          <w:rFonts w:eastAsia="宋体"/>
          <w:lang w:eastAsia="zh-CN"/>
        </w:rPr>
        <w:t>D</w:t>
      </w:r>
      <w:r w:rsidR="00E66228">
        <w:rPr>
          <w:rFonts w:eastAsia="宋体"/>
          <w:lang w:eastAsia="zh-CN"/>
        </w:rPr>
        <w:t>uring the online discussion</w:t>
      </w:r>
      <w:r w:rsidR="00F040EA" w:rsidRPr="00F040EA">
        <w:rPr>
          <w:rFonts w:eastAsia="宋体"/>
          <w:lang w:eastAsia="zh-CN"/>
        </w:rPr>
        <w:t xml:space="preserve"> </w:t>
      </w:r>
      <w:r w:rsidR="00F040EA">
        <w:rPr>
          <w:rFonts w:eastAsia="宋体"/>
          <w:lang w:eastAsia="zh-CN"/>
        </w:rPr>
        <w:t>at RAN2#11</w:t>
      </w:r>
      <w:r w:rsidR="00EC4CDB">
        <w:rPr>
          <w:rFonts w:eastAsia="宋体"/>
          <w:lang w:eastAsia="zh-CN"/>
        </w:rPr>
        <w:t>5</w:t>
      </w:r>
      <w:r w:rsidR="00F040EA">
        <w:rPr>
          <w:rFonts w:eastAsia="宋体"/>
          <w:lang w:eastAsia="zh-CN"/>
        </w:rPr>
        <w:t>-e meeting</w:t>
      </w:r>
      <w:r w:rsidR="00E66228">
        <w:rPr>
          <w:rFonts w:eastAsia="宋体"/>
          <w:lang w:eastAsia="zh-CN"/>
        </w:rPr>
        <w:t>, t</w:t>
      </w:r>
      <w:r w:rsidR="00AD7435">
        <w:rPr>
          <w:rFonts w:eastAsia="宋体"/>
          <w:lang w:eastAsia="zh-CN"/>
        </w:rPr>
        <w:t>he following</w:t>
      </w:r>
      <w:r w:rsidR="00EC4CDB">
        <w:rPr>
          <w:rFonts w:eastAsia="宋体"/>
          <w:lang w:eastAsia="zh-CN"/>
        </w:rPr>
        <w:t xml:space="preserve"> related to LCG extension</w:t>
      </w:r>
      <w:r w:rsidR="00AD7435">
        <w:rPr>
          <w:rFonts w:eastAsia="宋体"/>
          <w:lang w:eastAsia="zh-CN"/>
        </w:rPr>
        <w:t xml:space="preserve"> </w:t>
      </w:r>
      <w:r w:rsidR="00EC4CDB">
        <w:rPr>
          <w:rFonts w:eastAsia="宋体"/>
          <w:lang w:eastAsia="zh-CN"/>
        </w:rPr>
        <w:t>was</w:t>
      </w:r>
      <w:r w:rsidR="00AD7435">
        <w:rPr>
          <w:rFonts w:eastAsia="宋体"/>
          <w:lang w:eastAsia="zh-CN"/>
        </w:rPr>
        <w:t xml:space="preserve"> agreed:</w:t>
      </w:r>
    </w:p>
    <w:tbl>
      <w:tblPr>
        <w:tblStyle w:val="a8"/>
        <w:tblW w:w="0" w:type="auto"/>
        <w:tblLook w:val="04A0" w:firstRow="1" w:lastRow="0" w:firstColumn="1" w:lastColumn="0" w:noHBand="0" w:noVBand="1"/>
      </w:tblPr>
      <w:tblGrid>
        <w:gridCol w:w="9060"/>
      </w:tblGrid>
      <w:tr w:rsidR="00210521" w14:paraId="03B7F52C" w14:textId="77777777" w:rsidTr="00210521">
        <w:tc>
          <w:tcPr>
            <w:tcW w:w="9060" w:type="dxa"/>
          </w:tcPr>
          <w:p w14:paraId="43455DC5" w14:textId="77777777" w:rsidR="00210521" w:rsidRDefault="00210521" w:rsidP="00210521">
            <w:pPr>
              <w:pStyle w:val="Doc-text2"/>
              <w:ind w:left="0" w:firstLine="0"/>
              <w:rPr>
                <w:rFonts w:ascii="Times New Roman" w:hAnsi="Times New Roman"/>
              </w:rPr>
            </w:pPr>
            <w:r>
              <w:rPr>
                <w:rFonts w:ascii="Times New Roman" w:hAnsi="Times New Roman"/>
                <w:b/>
                <w:bCs/>
                <w:highlight w:val="green"/>
              </w:rPr>
              <w:t>Agreements</w:t>
            </w:r>
            <w:r>
              <w:rPr>
                <w:rFonts w:ascii="Times New Roman" w:hAnsi="Times New Roman"/>
                <w:b/>
                <w:bCs/>
              </w:rPr>
              <w:t xml:space="preserve"> on Enhancements to improve topology-wide fairness multi-hop latency and congestion mitigation</w:t>
            </w:r>
          </w:p>
          <w:p w14:paraId="572B1EAA" w14:textId="77777777" w:rsidR="00210521" w:rsidRDefault="00210521" w:rsidP="005D5691">
            <w:pPr>
              <w:pStyle w:val="Agreement"/>
              <w:numPr>
                <w:ilvl w:val="0"/>
                <w:numId w:val="9"/>
              </w:numPr>
              <w:tabs>
                <w:tab w:val="left" w:pos="420"/>
              </w:tabs>
              <w:jc w:val="both"/>
              <w:rPr>
                <w:rFonts w:ascii="Times New Roman" w:hAnsi="Times New Roman"/>
                <w:b w:val="0"/>
                <w:bCs/>
                <w:lang w:eastAsia="zh-CN"/>
              </w:rPr>
            </w:pPr>
            <w:r>
              <w:rPr>
                <w:rFonts w:ascii="Times New Roman" w:hAnsi="Times New Roman"/>
                <w:b w:val="0"/>
                <w:lang w:eastAsia="zh-CN"/>
              </w:rPr>
              <w:t>The length of LCG to be extended to 8 bits (i.e., at most 256 LCGs).</w:t>
            </w:r>
          </w:p>
          <w:p w14:paraId="2C444044" w14:textId="77777777" w:rsidR="00210521" w:rsidRDefault="00210521" w:rsidP="005D5691">
            <w:pPr>
              <w:pStyle w:val="Agreement"/>
              <w:numPr>
                <w:ilvl w:val="0"/>
                <w:numId w:val="9"/>
              </w:numPr>
              <w:tabs>
                <w:tab w:val="left" w:pos="420"/>
              </w:tabs>
              <w:jc w:val="both"/>
              <w:rPr>
                <w:rFonts w:ascii="Times New Roman" w:hAnsi="Times New Roman"/>
                <w:b w:val="0"/>
                <w:bCs/>
                <w:lang w:eastAsia="zh-CN"/>
              </w:rPr>
            </w:pPr>
            <w:r>
              <w:rPr>
                <w:rFonts w:ascii="Times New Roman" w:hAnsi="Times New Roman"/>
                <w:b w:val="0"/>
                <w:lang w:eastAsia="zh-CN"/>
              </w:rPr>
              <w:t>New Short (Truncated) BSR format to specified that has a fixed size and consists of an 8-bit LCG ID field and an 8-bit Buffer Size field.</w:t>
            </w:r>
          </w:p>
          <w:p w14:paraId="56E0A8C8" w14:textId="516248BE" w:rsidR="00210521" w:rsidRDefault="00210521" w:rsidP="005D5691">
            <w:pPr>
              <w:pStyle w:val="Agreement"/>
              <w:numPr>
                <w:ilvl w:val="0"/>
                <w:numId w:val="9"/>
              </w:numPr>
              <w:tabs>
                <w:tab w:val="left" w:pos="420"/>
              </w:tabs>
              <w:jc w:val="both"/>
              <w:rPr>
                <w:rFonts w:eastAsia="宋体"/>
                <w:lang w:eastAsia="zh-CN"/>
              </w:rPr>
            </w:pPr>
            <w:r>
              <w:rPr>
                <w:rFonts w:ascii="Times New Roman" w:hAnsi="Times New Roman"/>
                <w:b w:val="0"/>
                <w:lang w:eastAsia="zh-CN"/>
              </w:rPr>
              <w:t xml:space="preserve">Exclude </w:t>
            </w:r>
            <w:proofErr w:type="spellStart"/>
            <w:r>
              <w:rPr>
                <w:rFonts w:ascii="Times New Roman" w:hAnsi="Times New Roman"/>
                <w:b w:val="0"/>
                <w:lang w:eastAsia="zh-CN"/>
              </w:rPr>
              <w:t>P1</w:t>
            </w:r>
            <w:proofErr w:type="spellEnd"/>
          </w:p>
        </w:tc>
      </w:tr>
    </w:tbl>
    <w:p w14:paraId="13A59CA2" w14:textId="0C473E75" w:rsidR="00EC04C4" w:rsidRDefault="00B9028F" w:rsidP="00892C46">
      <w:pPr>
        <w:pStyle w:val="a0"/>
        <w:spacing w:before="120"/>
        <w:rPr>
          <w:rFonts w:eastAsia="宋体"/>
          <w:lang w:val="en-GB" w:eastAsia="zh-CN"/>
        </w:rPr>
      </w:pPr>
      <w:r>
        <w:rPr>
          <w:rFonts w:eastAsia="宋体"/>
          <w:lang w:val="en-GB" w:eastAsia="zh-CN"/>
        </w:rPr>
        <w:t>But t</w:t>
      </w:r>
      <w:r w:rsidR="00EC04C4">
        <w:rPr>
          <w:rFonts w:eastAsia="宋体"/>
          <w:lang w:val="en-GB" w:eastAsia="zh-CN"/>
        </w:rPr>
        <w:t>wo more issues are left unresolved:</w:t>
      </w:r>
    </w:p>
    <w:p w14:paraId="6AA89A75" w14:textId="6ECB32B1" w:rsidR="00EC04C4" w:rsidRDefault="00B9028F" w:rsidP="005D5691">
      <w:pPr>
        <w:pStyle w:val="a0"/>
        <w:numPr>
          <w:ilvl w:val="0"/>
          <w:numId w:val="10"/>
        </w:numPr>
        <w:spacing w:before="120"/>
        <w:rPr>
          <w:rFonts w:eastAsia="宋体"/>
          <w:lang w:val="en-GB" w:eastAsia="zh-CN"/>
        </w:rPr>
      </w:pPr>
      <w:r>
        <w:rPr>
          <w:rFonts w:eastAsia="宋体"/>
          <w:lang w:val="en-GB" w:eastAsia="zh-CN"/>
        </w:rPr>
        <w:t>New Long (Truncated) BSR format to be specified;</w:t>
      </w:r>
    </w:p>
    <w:p w14:paraId="6BFE63BF" w14:textId="6254D22C" w:rsidR="00B9028F" w:rsidRPr="00B9028F" w:rsidRDefault="00B9028F" w:rsidP="005D5691">
      <w:pPr>
        <w:pStyle w:val="a0"/>
        <w:numPr>
          <w:ilvl w:val="0"/>
          <w:numId w:val="10"/>
        </w:numPr>
        <w:spacing w:before="120"/>
        <w:rPr>
          <w:rFonts w:eastAsia="宋体"/>
          <w:lang w:val="en-GB" w:eastAsia="zh-CN"/>
        </w:rPr>
      </w:pPr>
      <w:r>
        <w:rPr>
          <w:rFonts w:eastAsia="宋体" w:hint="eastAsia"/>
          <w:lang w:val="en-GB" w:eastAsia="zh-CN"/>
        </w:rPr>
        <w:t>L</w:t>
      </w:r>
      <w:r>
        <w:rPr>
          <w:rFonts w:eastAsia="宋体"/>
          <w:lang w:val="en-GB" w:eastAsia="zh-CN"/>
        </w:rPr>
        <w:t xml:space="preserve">CIDs or </w:t>
      </w:r>
      <w:proofErr w:type="spellStart"/>
      <w:r>
        <w:rPr>
          <w:rFonts w:eastAsia="宋体"/>
          <w:lang w:val="en-GB" w:eastAsia="zh-CN"/>
        </w:rPr>
        <w:t>eLCIDs</w:t>
      </w:r>
      <w:proofErr w:type="spellEnd"/>
      <w:r>
        <w:rPr>
          <w:rFonts w:eastAsia="宋体"/>
          <w:lang w:val="en-GB" w:eastAsia="zh-CN"/>
        </w:rPr>
        <w:t xml:space="preserve"> for the new Short/Long BSR formats.</w:t>
      </w:r>
    </w:p>
    <w:p w14:paraId="492D7ACB" w14:textId="2126A06F" w:rsidR="00840CFA" w:rsidRDefault="003F4861" w:rsidP="00892C46">
      <w:pPr>
        <w:pStyle w:val="a0"/>
        <w:spacing w:before="120"/>
        <w:rPr>
          <w:rFonts w:eastAsia="宋体"/>
          <w:lang w:val="en-GB" w:eastAsia="zh-CN"/>
        </w:rPr>
      </w:pPr>
      <w:r>
        <w:rPr>
          <w:rFonts w:eastAsia="宋体"/>
          <w:lang w:val="en-GB" w:eastAsia="zh-CN"/>
        </w:rPr>
        <w:t>I</w:t>
      </w:r>
      <w:r w:rsidRPr="0042734A">
        <w:rPr>
          <w:rFonts w:eastAsia="宋体"/>
          <w:lang w:val="en-GB" w:eastAsia="zh-CN"/>
        </w:rPr>
        <w:t>n</w:t>
      </w:r>
      <w:r w:rsidR="001C58B9" w:rsidRPr="0042734A">
        <w:rPr>
          <w:rFonts w:eastAsia="宋体"/>
          <w:lang w:val="en-GB" w:eastAsia="zh-CN"/>
        </w:rPr>
        <w:t xml:space="preserve"> this paper, we</w:t>
      </w:r>
      <w:r w:rsidR="00B832D1">
        <w:rPr>
          <w:rFonts w:eastAsia="宋体"/>
          <w:lang w:val="en-GB" w:eastAsia="zh-CN"/>
        </w:rPr>
        <w:t xml:space="preserve"> would like to discuss the above issues and provide our suggestions.</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55FBCFE" w14:textId="566AB97C" w:rsidR="00B832D1" w:rsidRDefault="0069677F" w:rsidP="00B832D1">
      <w:pPr>
        <w:pStyle w:val="a0"/>
        <w:spacing w:before="120"/>
        <w:rPr>
          <w:rFonts w:eastAsia="宋体"/>
          <w:lang w:val="en-GB" w:eastAsia="zh-CN"/>
        </w:rPr>
      </w:pPr>
      <w:r>
        <w:rPr>
          <w:rFonts w:eastAsia="宋体" w:hint="eastAsia"/>
          <w:lang w:val="en-GB" w:eastAsia="zh-CN"/>
        </w:rPr>
        <w:t>In</w:t>
      </w:r>
      <w:r>
        <w:rPr>
          <w:rFonts w:eastAsia="宋体"/>
          <w:lang w:val="en-GB" w:eastAsia="zh-CN"/>
        </w:rPr>
        <w:t xml:space="preserve"> the summary </w:t>
      </w:r>
      <w:r w:rsidR="00EA0B82">
        <w:rPr>
          <w:rFonts w:eastAsia="宋体"/>
          <w:lang w:val="en-GB" w:eastAsia="zh-CN"/>
        </w:rPr>
        <w:fldChar w:fldCharType="begin"/>
      </w:r>
      <w:r w:rsidR="00EA0B82">
        <w:rPr>
          <w:rFonts w:eastAsia="宋体"/>
          <w:lang w:val="en-GB" w:eastAsia="zh-CN"/>
        </w:rPr>
        <w:instrText xml:space="preserve"> REF _Ref85548197 \r \h </w:instrText>
      </w:r>
      <w:r w:rsidR="00EA0B82">
        <w:rPr>
          <w:rFonts w:eastAsia="宋体"/>
          <w:lang w:val="en-GB" w:eastAsia="zh-CN"/>
        </w:rPr>
      </w:r>
      <w:r w:rsidR="00EA0B82">
        <w:rPr>
          <w:rFonts w:eastAsia="宋体"/>
          <w:lang w:val="en-GB" w:eastAsia="zh-CN"/>
        </w:rPr>
        <w:fldChar w:fldCharType="separate"/>
      </w:r>
      <w:r w:rsidR="00326542">
        <w:rPr>
          <w:rFonts w:eastAsia="宋体"/>
          <w:lang w:val="en-GB" w:eastAsia="zh-CN"/>
        </w:rPr>
        <w:t>[2]</w:t>
      </w:r>
      <w:r w:rsidR="00EA0B82">
        <w:rPr>
          <w:rFonts w:eastAsia="宋体"/>
          <w:lang w:val="en-GB" w:eastAsia="zh-CN"/>
        </w:rPr>
        <w:fldChar w:fldCharType="end"/>
      </w:r>
      <w:r w:rsidR="00EA0B82">
        <w:rPr>
          <w:rFonts w:eastAsia="宋体"/>
          <w:lang w:val="en-GB" w:eastAsia="zh-CN"/>
        </w:rPr>
        <w:t>, there are two types of BSR formats proposed</w:t>
      </w:r>
      <w:r w:rsidR="00902796">
        <w:rPr>
          <w:rFonts w:eastAsia="宋体"/>
          <w:lang w:val="en-GB" w:eastAsia="zh-CN"/>
        </w:rPr>
        <w:t xml:space="preserve"> in Proposal 5</w:t>
      </w:r>
      <w:r w:rsidR="00EA0B82">
        <w:rPr>
          <w:rFonts w:eastAsia="宋体"/>
          <w:lang w:val="en-GB" w:eastAsia="zh-CN"/>
        </w:rPr>
        <w:t>:</w:t>
      </w:r>
    </w:p>
    <w:p w14:paraId="04E228DB" w14:textId="7D67E322" w:rsidR="00B832D1" w:rsidRDefault="00300C48" w:rsidP="005D5691">
      <w:pPr>
        <w:pStyle w:val="a0"/>
        <w:numPr>
          <w:ilvl w:val="0"/>
          <w:numId w:val="9"/>
        </w:numPr>
        <w:spacing w:before="120"/>
        <w:rPr>
          <w:rFonts w:eastAsia="宋体"/>
          <w:lang w:val="en-GB" w:eastAsia="zh-CN"/>
        </w:rPr>
      </w:pPr>
      <w:r w:rsidRPr="00300C48">
        <w:rPr>
          <w:rFonts w:eastAsia="宋体"/>
          <w:lang w:val="en-GB" w:eastAsia="zh-CN"/>
        </w:rPr>
        <w:t xml:space="preserve">Option 1: it has a variable size and consists of </w:t>
      </w:r>
      <w:r w:rsidR="00FC6302">
        <w:rPr>
          <w:rFonts w:eastAsia="宋体"/>
          <w:lang w:val="en-GB" w:eastAsia="zh-CN"/>
        </w:rPr>
        <w:t xml:space="preserve">a bitmap with </w:t>
      </w:r>
      <w:r w:rsidRPr="00300C48">
        <w:rPr>
          <w:rFonts w:eastAsia="宋体"/>
          <w:lang w:val="en-GB" w:eastAsia="zh-CN"/>
        </w:rPr>
        <w:t xml:space="preserve">256 </w:t>
      </w:r>
      <w:proofErr w:type="spellStart"/>
      <w:r w:rsidRPr="00300C48">
        <w:rPr>
          <w:rFonts w:eastAsia="宋体"/>
          <w:lang w:val="en-GB" w:eastAsia="zh-CN"/>
        </w:rPr>
        <w:t>LCGi</w:t>
      </w:r>
      <w:proofErr w:type="spellEnd"/>
      <w:r w:rsidRPr="00300C48">
        <w:rPr>
          <w:rFonts w:eastAsia="宋体"/>
          <w:lang w:val="en-GB" w:eastAsia="zh-CN"/>
        </w:rPr>
        <w:t xml:space="preserve"> and the</w:t>
      </w:r>
      <w:r w:rsidR="00FC6302">
        <w:rPr>
          <w:rFonts w:eastAsia="宋体"/>
          <w:lang w:val="en-GB" w:eastAsia="zh-CN"/>
        </w:rPr>
        <w:t xml:space="preserve"> corresponding</w:t>
      </w:r>
      <w:r w:rsidRPr="00300C48">
        <w:rPr>
          <w:rFonts w:eastAsia="宋体"/>
          <w:lang w:val="en-GB" w:eastAsia="zh-CN"/>
        </w:rPr>
        <w:t xml:space="preserve"> Buffer Size(s) fields.</w:t>
      </w:r>
    </w:p>
    <w:p w14:paraId="620B666D" w14:textId="18AC9DF6" w:rsidR="002C3EBC" w:rsidRDefault="00334A18" w:rsidP="00334A18">
      <w:pPr>
        <w:pStyle w:val="a0"/>
        <w:spacing w:before="120"/>
        <w:jc w:val="center"/>
      </w:pPr>
      <w:r w:rsidRPr="004E548E">
        <w:object w:dxaOrig="5461" w:dyaOrig="4711" w14:anchorId="3B5E5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6pt" o:ole="">
            <v:imagedata r:id="rId8" o:title=""/>
          </v:shape>
          <o:OLEObject Type="Embed" ProgID="Visio.Drawing.15" ShapeID="_x0000_i1025" DrawAspect="Content" ObjectID="_1696401556" r:id="rId9"/>
        </w:object>
      </w:r>
    </w:p>
    <w:p w14:paraId="49C547BA" w14:textId="771B6444" w:rsidR="00496F7E" w:rsidRPr="001017A6" w:rsidRDefault="00496F7E" w:rsidP="00496F7E">
      <w:pPr>
        <w:pStyle w:val="a5"/>
        <w:jc w:val="center"/>
        <w:rPr>
          <w:rFonts w:eastAsia="宋体"/>
          <w:b/>
          <w:bCs/>
          <w:sz w:val="18"/>
          <w:szCs w:val="18"/>
          <w:lang w:eastAsia="zh-CN"/>
        </w:rPr>
      </w:pPr>
      <w:bookmarkStart w:id="2" w:name="_Ref85548978"/>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326542">
        <w:rPr>
          <w:b/>
          <w:bCs/>
          <w:noProof/>
          <w:sz w:val="18"/>
          <w:szCs w:val="18"/>
        </w:rPr>
        <w:t>1</w:t>
      </w:r>
      <w:r w:rsidRPr="001017A6">
        <w:rPr>
          <w:b/>
          <w:bCs/>
          <w:sz w:val="18"/>
          <w:szCs w:val="18"/>
        </w:rPr>
        <w:fldChar w:fldCharType="end"/>
      </w:r>
      <w:bookmarkEnd w:id="2"/>
      <w:r w:rsidR="00D67D23">
        <w:rPr>
          <w:b/>
          <w:bCs/>
          <w:sz w:val="18"/>
          <w:szCs w:val="18"/>
        </w:rPr>
        <w:t>:</w:t>
      </w:r>
      <w:r w:rsidRPr="001017A6">
        <w:rPr>
          <w:b/>
          <w:bCs/>
          <w:sz w:val="18"/>
          <w:szCs w:val="18"/>
        </w:rPr>
        <w:t xml:space="preserve"> </w:t>
      </w:r>
      <w:r w:rsidR="008F2F1A">
        <w:rPr>
          <w:b/>
          <w:bCs/>
          <w:sz w:val="18"/>
          <w:szCs w:val="18"/>
        </w:rPr>
        <w:t>Option 1 (</w:t>
      </w:r>
      <w:r w:rsidR="005A344A">
        <w:rPr>
          <w:b/>
          <w:bCs/>
          <w:sz w:val="18"/>
          <w:szCs w:val="18"/>
        </w:rPr>
        <w:t xml:space="preserve">new BSR format with fixed bitmap of 256 </w:t>
      </w:r>
      <w:proofErr w:type="spellStart"/>
      <w:r w:rsidR="005A344A">
        <w:rPr>
          <w:b/>
          <w:bCs/>
          <w:sz w:val="18"/>
          <w:szCs w:val="18"/>
        </w:rPr>
        <w:t>LCGi</w:t>
      </w:r>
      <w:proofErr w:type="spellEnd"/>
      <w:r w:rsidR="008F2F1A">
        <w:rPr>
          <w:b/>
          <w:bCs/>
          <w:sz w:val="18"/>
          <w:szCs w:val="18"/>
        </w:rPr>
        <w:t>)</w:t>
      </w:r>
    </w:p>
    <w:p w14:paraId="1FD5182D" w14:textId="3535221D" w:rsidR="00832DE5" w:rsidRDefault="00AC7B94" w:rsidP="005D5691">
      <w:pPr>
        <w:pStyle w:val="a0"/>
        <w:numPr>
          <w:ilvl w:val="0"/>
          <w:numId w:val="9"/>
        </w:numPr>
        <w:spacing w:before="120"/>
        <w:rPr>
          <w:rFonts w:eastAsia="宋体"/>
        </w:rPr>
      </w:pPr>
      <w:r w:rsidRPr="00AC7B94">
        <w:rPr>
          <w:rFonts w:eastAsia="宋体"/>
          <w:lang w:val="en-GB" w:eastAsia="zh-CN"/>
        </w:rPr>
        <w:t>Option 2: 8-bit LCG ID+8-bit Buffer Size for each LCG</w:t>
      </w:r>
    </w:p>
    <w:p w14:paraId="3C35AB46" w14:textId="0E96488A" w:rsidR="00A77D3B" w:rsidRDefault="00236A6D" w:rsidP="00236A6D">
      <w:pPr>
        <w:pStyle w:val="Proposal"/>
        <w:numPr>
          <w:ilvl w:val="0"/>
          <w:numId w:val="0"/>
        </w:numPr>
        <w:jc w:val="center"/>
        <w:rPr>
          <w:rFonts w:ascii="Times New Roman" w:eastAsia="宋体" w:hAnsi="Times New Roman"/>
          <w:b w:val="0"/>
          <w:bCs w:val="0"/>
          <w:lang w:val="en-US"/>
        </w:rPr>
      </w:pPr>
      <w:r>
        <w:object w:dxaOrig="5668" w:dyaOrig="4229" w14:anchorId="1538C12F">
          <v:shape id="_x0000_i1026" type="#_x0000_t75" style="width:205.5pt;height:153pt" o:ole="">
            <v:imagedata r:id="rId10" o:title=""/>
          </v:shape>
          <o:OLEObject Type="Embed" ProgID="Visio.Drawing.11" ShapeID="_x0000_i1026" DrawAspect="Content" ObjectID="_1696401557" r:id="rId11"/>
        </w:object>
      </w:r>
    </w:p>
    <w:p w14:paraId="56E24F60" w14:textId="66385CD9" w:rsidR="0025187F" w:rsidRPr="001017A6" w:rsidRDefault="0025187F" w:rsidP="0025187F">
      <w:pPr>
        <w:pStyle w:val="a5"/>
        <w:jc w:val="center"/>
        <w:rPr>
          <w:rFonts w:eastAsia="宋体"/>
          <w:b/>
          <w:bCs/>
          <w:sz w:val="18"/>
          <w:szCs w:val="18"/>
          <w:lang w:eastAsia="zh-CN"/>
        </w:rPr>
      </w:pPr>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326542">
        <w:rPr>
          <w:b/>
          <w:bCs/>
          <w:noProof/>
          <w:sz w:val="18"/>
          <w:szCs w:val="18"/>
        </w:rPr>
        <w:t>2</w:t>
      </w:r>
      <w:r w:rsidRPr="001017A6">
        <w:rPr>
          <w:b/>
          <w:bCs/>
          <w:sz w:val="18"/>
          <w:szCs w:val="18"/>
        </w:rPr>
        <w:fldChar w:fldCharType="end"/>
      </w:r>
      <w:r>
        <w:rPr>
          <w:b/>
          <w:bCs/>
          <w:sz w:val="18"/>
          <w:szCs w:val="18"/>
        </w:rPr>
        <w:t>:</w:t>
      </w:r>
      <w:r w:rsidRPr="001017A6">
        <w:rPr>
          <w:b/>
          <w:bCs/>
          <w:sz w:val="18"/>
          <w:szCs w:val="18"/>
        </w:rPr>
        <w:t xml:space="preserve"> </w:t>
      </w:r>
      <w:r w:rsidR="008F2F1A">
        <w:rPr>
          <w:b/>
          <w:bCs/>
          <w:sz w:val="18"/>
          <w:szCs w:val="18"/>
        </w:rPr>
        <w:t>Option 2 (a set of LCG ID and corresponding buffer size)</w:t>
      </w:r>
    </w:p>
    <w:p w14:paraId="34219C22" w14:textId="2C7AA577" w:rsidR="002D4BCD" w:rsidRPr="002D4BCD" w:rsidRDefault="002D4BCD" w:rsidP="001017A6">
      <w:pPr>
        <w:pStyle w:val="Proposal"/>
        <w:numPr>
          <w:ilvl w:val="0"/>
          <w:numId w:val="0"/>
        </w:numPr>
        <w:rPr>
          <w:rFonts w:ascii="Times New Roman" w:eastAsia="宋体" w:hAnsi="Times New Roman"/>
          <w:u w:val="single"/>
          <w:lang w:val="en-US"/>
        </w:rPr>
      </w:pPr>
      <w:r w:rsidRPr="002D4BCD">
        <w:rPr>
          <w:rFonts w:ascii="Times New Roman" w:eastAsia="宋体" w:hAnsi="Times New Roman" w:hint="eastAsia"/>
          <w:u w:val="single"/>
          <w:lang w:val="en-US"/>
        </w:rPr>
        <w:t>A</w:t>
      </w:r>
      <w:r w:rsidRPr="002D4BCD">
        <w:rPr>
          <w:rFonts w:ascii="Times New Roman" w:eastAsia="宋体" w:hAnsi="Times New Roman"/>
          <w:u w:val="single"/>
          <w:lang w:val="en-US"/>
        </w:rPr>
        <w:t>nalysis on Option 1</w:t>
      </w:r>
    </w:p>
    <w:p w14:paraId="76E0DE4F" w14:textId="0C5220D0" w:rsidR="00F04997" w:rsidRDefault="00F439C9" w:rsidP="001017A6">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It can be seen from </w:t>
      </w:r>
      <w:r w:rsidR="009869F4">
        <w:rPr>
          <w:rFonts w:ascii="Times New Roman" w:eastAsia="宋体" w:hAnsi="Times New Roman"/>
          <w:b w:val="0"/>
          <w:bCs w:val="0"/>
          <w:lang w:val="en-US"/>
        </w:rPr>
        <w:fldChar w:fldCharType="begin"/>
      </w:r>
      <w:r w:rsidR="009869F4">
        <w:rPr>
          <w:rFonts w:ascii="Times New Roman" w:eastAsia="宋体" w:hAnsi="Times New Roman"/>
          <w:b w:val="0"/>
          <w:bCs w:val="0"/>
          <w:lang w:val="en-US"/>
        </w:rPr>
        <w:instrText xml:space="preserve"> REF _Ref85548978 \h  \* MERGEFORMAT </w:instrText>
      </w:r>
      <w:r w:rsidR="009869F4">
        <w:rPr>
          <w:rFonts w:ascii="Times New Roman" w:eastAsia="宋体" w:hAnsi="Times New Roman"/>
          <w:b w:val="0"/>
          <w:bCs w:val="0"/>
          <w:lang w:val="en-US"/>
        </w:rPr>
      </w:r>
      <w:r w:rsidR="009869F4">
        <w:rPr>
          <w:rFonts w:ascii="Times New Roman" w:eastAsia="宋体" w:hAnsi="Times New Roman"/>
          <w:b w:val="0"/>
          <w:bCs w:val="0"/>
          <w:lang w:val="en-US"/>
        </w:rPr>
        <w:fldChar w:fldCharType="separate"/>
      </w:r>
      <w:r w:rsidR="00326542" w:rsidRPr="00326542">
        <w:rPr>
          <w:rFonts w:ascii="Times New Roman" w:eastAsia="宋体" w:hAnsi="Times New Roman"/>
          <w:b w:val="0"/>
          <w:bCs w:val="0"/>
          <w:lang w:val="en-US"/>
        </w:rPr>
        <w:t xml:space="preserve">Figure </w:t>
      </w:r>
      <w:r w:rsidR="00326542" w:rsidRPr="00326542">
        <w:rPr>
          <w:rFonts w:ascii="Times New Roman" w:eastAsia="宋体" w:hAnsi="Times New Roman"/>
          <w:b w:val="0"/>
          <w:bCs w:val="0"/>
          <w:lang w:val="en-US"/>
        </w:rPr>
        <w:t>1</w:t>
      </w:r>
      <w:r w:rsidR="009869F4">
        <w:rPr>
          <w:rFonts w:ascii="Times New Roman" w:eastAsia="宋体" w:hAnsi="Times New Roman"/>
          <w:b w:val="0"/>
          <w:bCs w:val="0"/>
          <w:lang w:val="en-US"/>
        </w:rPr>
        <w:fldChar w:fldCharType="end"/>
      </w:r>
      <w:r w:rsidR="009869F4">
        <w:rPr>
          <w:rFonts w:ascii="Times New Roman" w:eastAsia="宋体" w:hAnsi="Times New Roman"/>
          <w:b w:val="0"/>
          <w:bCs w:val="0"/>
          <w:lang w:val="en-US"/>
        </w:rPr>
        <w:t xml:space="preserve"> </w:t>
      </w:r>
      <w:r>
        <w:rPr>
          <w:rFonts w:ascii="Times New Roman" w:eastAsia="宋体" w:hAnsi="Times New Roman"/>
          <w:b w:val="0"/>
          <w:bCs w:val="0"/>
          <w:lang w:val="en-US"/>
        </w:rPr>
        <w:t>that the BSR format with a fixed number of LCG (256 in total) would introduce a 32-byte overhead for the indication of LCG that</w:t>
      </w:r>
      <w:r w:rsidRPr="00F439C9">
        <w:rPr>
          <w:rFonts w:ascii="Times New Roman" w:eastAsia="宋体" w:hAnsi="Times New Roman"/>
          <w:b w:val="0"/>
          <w:bCs w:val="0"/>
          <w:lang w:val="en-US"/>
        </w:rPr>
        <w:t xml:space="preserve"> has data available</w:t>
      </w:r>
      <w:r w:rsidR="009869F4">
        <w:rPr>
          <w:rFonts w:ascii="Times New Roman" w:eastAsia="宋体" w:hAnsi="Times New Roman"/>
          <w:b w:val="0"/>
          <w:bCs w:val="0"/>
          <w:lang w:val="en-US"/>
        </w:rPr>
        <w:t>. Different from</w:t>
      </w:r>
      <w:r w:rsidR="00E02A4F">
        <w:rPr>
          <w:rFonts w:ascii="Times New Roman" w:eastAsia="宋体" w:hAnsi="Times New Roman"/>
          <w:b w:val="0"/>
          <w:bCs w:val="0"/>
          <w:lang w:val="en-US"/>
        </w:rPr>
        <w:t xml:space="preserve"> </w:t>
      </w:r>
      <w:r w:rsidR="00B80272">
        <w:rPr>
          <w:rFonts w:ascii="Times New Roman" w:eastAsia="宋体" w:hAnsi="Times New Roman"/>
          <w:b w:val="0"/>
          <w:bCs w:val="0"/>
          <w:lang w:val="en-US"/>
        </w:rPr>
        <w:t xml:space="preserve">the </w:t>
      </w:r>
      <w:r w:rsidR="003C3B4C" w:rsidRPr="002204EB">
        <w:rPr>
          <w:rFonts w:ascii="Times New Roman" w:eastAsia="宋体" w:hAnsi="Times New Roman"/>
          <w:b w:val="0"/>
          <w:bCs w:val="0"/>
          <w:i/>
          <w:iCs/>
          <w:lang w:val="en-US"/>
        </w:rPr>
        <w:t>Buffer Size</w:t>
      </w:r>
      <w:r w:rsidR="003C3B4C">
        <w:rPr>
          <w:rFonts w:ascii="Times New Roman" w:eastAsia="宋体" w:hAnsi="Times New Roman"/>
          <w:b w:val="0"/>
          <w:bCs w:val="0"/>
          <w:lang w:val="en-US"/>
        </w:rPr>
        <w:t xml:space="preserve"> </w:t>
      </w:r>
      <w:r w:rsidR="00B80272">
        <w:rPr>
          <w:rFonts w:ascii="Times New Roman" w:eastAsia="宋体" w:hAnsi="Times New Roman"/>
          <w:b w:val="0"/>
          <w:bCs w:val="0"/>
          <w:lang w:val="en-US"/>
        </w:rPr>
        <w:t>field</w:t>
      </w:r>
      <w:r w:rsidR="00E02A4F">
        <w:rPr>
          <w:rFonts w:ascii="Times New Roman" w:eastAsia="宋体" w:hAnsi="Times New Roman"/>
          <w:b w:val="0"/>
          <w:bCs w:val="0"/>
          <w:lang w:val="en-US"/>
        </w:rPr>
        <w:t xml:space="preserve"> which would only be present in case the corresponding LCG has data buffered, the </w:t>
      </w:r>
      <w:r w:rsidR="00E02A4F" w:rsidRPr="002204EB">
        <w:rPr>
          <w:rFonts w:ascii="Times New Roman" w:eastAsia="宋体" w:hAnsi="Times New Roman"/>
          <w:b w:val="0"/>
          <w:bCs w:val="0"/>
          <w:i/>
          <w:iCs/>
          <w:lang w:val="en-US"/>
        </w:rPr>
        <w:t>LCG</w:t>
      </w:r>
      <w:r w:rsidR="002204EB">
        <w:rPr>
          <w:rFonts w:ascii="Times New Roman" w:eastAsia="宋体" w:hAnsi="Times New Roman"/>
          <w:b w:val="0"/>
          <w:bCs w:val="0"/>
          <w:lang w:val="en-US"/>
        </w:rPr>
        <w:t xml:space="preserve"> </w:t>
      </w:r>
      <w:r w:rsidR="002204EB" w:rsidRPr="002204EB">
        <w:rPr>
          <w:rFonts w:ascii="Times New Roman" w:eastAsia="宋体" w:hAnsi="Times New Roman"/>
          <w:b w:val="0"/>
          <w:bCs w:val="0"/>
          <w:i/>
          <w:iCs/>
          <w:lang w:val="en-US"/>
        </w:rPr>
        <w:t>ID</w:t>
      </w:r>
      <w:r w:rsidR="00E02A4F">
        <w:rPr>
          <w:rFonts w:ascii="Times New Roman" w:eastAsia="宋体" w:hAnsi="Times New Roman"/>
          <w:b w:val="0"/>
          <w:bCs w:val="0"/>
          <w:lang w:val="en-US"/>
        </w:rPr>
        <w:t xml:space="preserve"> field is </w:t>
      </w:r>
      <w:r w:rsidR="001F62A6">
        <w:rPr>
          <w:rFonts w:ascii="Times New Roman" w:eastAsia="宋体" w:hAnsi="Times New Roman"/>
          <w:b w:val="0"/>
          <w:bCs w:val="0"/>
          <w:lang w:val="en-US"/>
        </w:rPr>
        <w:t xml:space="preserve">always </w:t>
      </w:r>
      <w:r w:rsidR="00E02A4F">
        <w:rPr>
          <w:rFonts w:ascii="Times New Roman" w:eastAsia="宋体" w:hAnsi="Times New Roman"/>
          <w:b w:val="0"/>
          <w:bCs w:val="0"/>
          <w:lang w:val="en-US"/>
        </w:rPr>
        <w:t xml:space="preserve">placed in the MAC CE. </w:t>
      </w:r>
      <w:r w:rsidR="001807D7">
        <w:rPr>
          <w:rFonts w:ascii="Times New Roman" w:eastAsia="宋体" w:hAnsi="Times New Roman"/>
          <w:b w:val="0"/>
          <w:bCs w:val="0"/>
          <w:lang w:val="en-US"/>
        </w:rPr>
        <w:t>Even though only a small portion of LCGs is to be reported, an IAB-MT will</w:t>
      </w:r>
      <w:r w:rsidR="00E31C64">
        <w:rPr>
          <w:rFonts w:ascii="Times New Roman" w:eastAsia="宋体" w:hAnsi="Times New Roman"/>
          <w:b w:val="0"/>
          <w:bCs w:val="0"/>
          <w:lang w:val="en-US"/>
        </w:rPr>
        <w:t xml:space="preserve"> construct a BSR MAC CE with the</w:t>
      </w:r>
      <w:r w:rsidR="001807D7">
        <w:rPr>
          <w:rFonts w:ascii="Times New Roman" w:eastAsia="宋体" w:hAnsi="Times New Roman"/>
          <w:b w:val="0"/>
          <w:bCs w:val="0"/>
          <w:lang w:val="en-US"/>
        </w:rPr>
        <w:t xml:space="preserve"> 32-byte overhead</w:t>
      </w:r>
      <w:r w:rsidR="001F62A6" w:rsidRPr="001F62A6">
        <w:rPr>
          <w:rFonts w:ascii="Times New Roman" w:eastAsia="宋体" w:hAnsi="Times New Roman"/>
          <w:b w:val="0"/>
          <w:bCs w:val="0"/>
          <w:lang w:val="en-US"/>
        </w:rPr>
        <w:t xml:space="preserve"> </w:t>
      </w:r>
      <w:r w:rsidR="001F62A6">
        <w:rPr>
          <w:rFonts w:ascii="Times New Roman" w:eastAsia="宋体" w:hAnsi="Times New Roman"/>
          <w:b w:val="0"/>
          <w:bCs w:val="0"/>
          <w:lang w:val="en-US"/>
        </w:rPr>
        <w:t xml:space="preserve">invariably. </w:t>
      </w:r>
      <w:r w:rsidR="001017A6">
        <w:rPr>
          <w:rFonts w:ascii="Times New Roman" w:eastAsia="宋体" w:hAnsi="Times New Roman"/>
          <w:b w:val="0"/>
          <w:bCs w:val="0"/>
          <w:lang w:val="en-US"/>
        </w:rPr>
        <w:t xml:space="preserve">Consider the use of LCHs might not always approach the limit (to always occupy 65535 LCHs), </w:t>
      </w:r>
      <w:r w:rsidR="00F04997">
        <w:rPr>
          <w:rFonts w:ascii="Times New Roman" w:eastAsia="宋体" w:hAnsi="Times New Roman" w:hint="eastAsia"/>
          <w:b w:val="0"/>
          <w:bCs w:val="0"/>
          <w:lang w:val="en-US"/>
        </w:rPr>
        <w:t>t</w:t>
      </w:r>
      <w:r w:rsidR="00F04997">
        <w:rPr>
          <w:rFonts w:ascii="Times New Roman" w:eastAsia="宋体" w:hAnsi="Times New Roman"/>
          <w:b w:val="0"/>
          <w:bCs w:val="0"/>
          <w:lang w:val="en-US"/>
        </w:rPr>
        <w:t xml:space="preserve">he 32-byte overhead is not desirable </w:t>
      </w:r>
      <w:r w:rsidR="00AF5759">
        <w:rPr>
          <w:rFonts w:ascii="Times New Roman" w:eastAsia="宋体" w:hAnsi="Times New Roman"/>
          <w:b w:val="0"/>
          <w:bCs w:val="0"/>
          <w:lang w:val="en-US"/>
        </w:rPr>
        <w:t>because</w:t>
      </w:r>
      <w:r w:rsidR="00F04997">
        <w:rPr>
          <w:rFonts w:ascii="Times New Roman" w:eastAsia="宋体" w:hAnsi="Times New Roman"/>
          <w:b w:val="0"/>
          <w:bCs w:val="0"/>
          <w:lang w:val="en-US"/>
        </w:rPr>
        <w:t xml:space="preserve"> it does not convey</w:t>
      </w:r>
      <w:r w:rsidR="00AF5759">
        <w:rPr>
          <w:rFonts w:ascii="Times New Roman" w:eastAsia="宋体" w:hAnsi="Times New Roman"/>
          <w:b w:val="0"/>
          <w:bCs w:val="0"/>
          <w:lang w:val="en-US"/>
        </w:rPr>
        <w:t xml:space="preserve"> much useful information but lead to unnecessary cost of radio resources. </w:t>
      </w:r>
    </w:p>
    <w:p w14:paraId="1D7D19DA" w14:textId="67DC5F70" w:rsidR="00E8719E" w:rsidRPr="00462437" w:rsidRDefault="00C07215" w:rsidP="005D5691">
      <w:pPr>
        <w:pStyle w:val="Observation"/>
        <w:numPr>
          <w:ilvl w:val="0"/>
          <w:numId w:val="8"/>
        </w:numPr>
        <w:ind w:left="1701" w:hanging="1701"/>
        <w:rPr>
          <w:rStyle w:val="aff3"/>
          <w:rFonts w:ascii="Times New Roman" w:hAnsi="Times New Roman"/>
          <w:i w:val="0"/>
          <w:iCs w:val="0"/>
          <w:color w:val="auto"/>
        </w:rPr>
      </w:pPr>
      <w:bookmarkStart w:id="3" w:name="_Ref71227873"/>
      <w:r>
        <w:rPr>
          <w:rFonts w:ascii="Times New Roman" w:eastAsia="宋体" w:hAnsi="Times New Roman"/>
          <w:lang w:val="en-US"/>
        </w:rPr>
        <w:t>Option 1 (</w:t>
      </w:r>
      <w:r w:rsidR="00462437" w:rsidRPr="00462437">
        <w:rPr>
          <w:rFonts w:ascii="Times New Roman" w:eastAsia="宋体" w:hAnsi="Times New Roman"/>
          <w:lang w:val="en-US"/>
        </w:rPr>
        <w:t xml:space="preserve">The BSR format with a fixed number of </w:t>
      </w:r>
      <w:r>
        <w:rPr>
          <w:rFonts w:ascii="Times New Roman" w:eastAsia="宋体" w:hAnsi="Times New Roman"/>
          <w:lang w:val="en-US"/>
        </w:rPr>
        <w:t xml:space="preserve">256 </w:t>
      </w:r>
      <w:r w:rsidR="00462437" w:rsidRPr="00462437">
        <w:rPr>
          <w:rFonts w:ascii="Times New Roman" w:eastAsia="宋体" w:hAnsi="Times New Roman"/>
          <w:lang w:val="en-US"/>
        </w:rPr>
        <w:t>LCG</w:t>
      </w:r>
      <w:r w:rsidR="007D0262">
        <w:rPr>
          <w:rFonts w:ascii="Times New Roman" w:eastAsia="宋体" w:hAnsi="Times New Roman"/>
          <w:lang w:val="en-US"/>
        </w:rPr>
        <w:t>s</w:t>
      </w:r>
      <w:r w:rsidR="00462437" w:rsidRPr="00462437">
        <w:rPr>
          <w:rFonts w:ascii="Times New Roman" w:eastAsia="宋体" w:hAnsi="Times New Roman"/>
          <w:lang w:val="en-US"/>
        </w:rPr>
        <w:t xml:space="preserve">) would </w:t>
      </w:r>
      <w:r w:rsidR="007D0262">
        <w:rPr>
          <w:rFonts w:ascii="Times New Roman" w:eastAsia="宋体" w:hAnsi="Times New Roman"/>
          <w:lang w:val="en-US"/>
        </w:rPr>
        <w:t>require</w:t>
      </w:r>
      <w:r w:rsidR="007D0262" w:rsidRPr="00462437">
        <w:rPr>
          <w:rFonts w:ascii="Times New Roman" w:eastAsia="宋体" w:hAnsi="Times New Roman"/>
          <w:lang w:val="en-US"/>
        </w:rPr>
        <w:t xml:space="preserve"> </w:t>
      </w:r>
      <w:r w:rsidR="00462437" w:rsidRPr="00462437">
        <w:rPr>
          <w:rFonts w:ascii="Times New Roman" w:eastAsia="宋体" w:hAnsi="Times New Roman"/>
          <w:lang w:val="en-US"/>
        </w:rPr>
        <w:t xml:space="preserve">a 32-byte </w:t>
      </w:r>
      <w:r w:rsidR="007D0262">
        <w:rPr>
          <w:rFonts w:ascii="Times New Roman" w:eastAsia="宋体" w:hAnsi="Times New Roman"/>
          <w:lang w:val="en-US"/>
        </w:rPr>
        <w:t>bitmap</w:t>
      </w:r>
      <w:r w:rsidR="007D0262" w:rsidRPr="00462437">
        <w:rPr>
          <w:rFonts w:ascii="Times New Roman" w:eastAsia="宋体" w:hAnsi="Times New Roman"/>
          <w:lang w:val="en-US"/>
        </w:rPr>
        <w:t xml:space="preserve"> </w:t>
      </w:r>
      <w:r w:rsidR="00462437" w:rsidRPr="00462437">
        <w:rPr>
          <w:rFonts w:ascii="Times New Roman" w:eastAsia="宋体" w:hAnsi="Times New Roman"/>
          <w:lang w:val="en-US"/>
        </w:rPr>
        <w:t>for the indication of LCG that has data available.</w:t>
      </w:r>
      <w:r w:rsidR="009B3763" w:rsidRPr="009B3763">
        <w:t xml:space="preserve"> </w:t>
      </w:r>
      <w:r w:rsidR="009B3763" w:rsidRPr="009B3763">
        <w:rPr>
          <w:rFonts w:ascii="Times New Roman" w:eastAsia="宋体" w:hAnsi="Times New Roman"/>
          <w:lang w:val="en-US"/>
        </w:rPr>
        <w:t xml:space="preserve">Even though only a small portion of LCGs </w:t>
      </w:r>
      <w:r w:rsidR="00833979">
        <w:rPr>
          <w:rFonts w:ascii="Times New Roman" w:eastAsia="宋体" w:hAnsi="Times New Roman"/>
          <w:lang w:val="en-US"/>
        </w:rPr>
        <w:t>have data</w:t>
      </w:r>
      <w:r w:rsidR="00217E43">
        <w:rPr>
          <w:rFonts w:ascii="Times New Roman" w:eastAsia="宋体" w:hAnsi="Times New Roman"/>
          <w:lang w:val="en-US"/>
        </w:rPr>
        <w:t xml:space="preserve"> </w:t>
      </w:r>
      <w:r w:rsidR="00217E43">
        <w:rPr>
          <w:rFonts w:ascii="Times New Roman" w:eastAsia="宋体" w:hAnsi="Times New Roman" w:hint="eastAsia"/>
          <w:lang w:val="en-US" w:eastAsia="zh-CN"/>
        </w:rPr>
        <w:t>a</w:t>
      </w:r>
      <w:r w:rsidR="00217E43">
        <w:rPr>
          <w:rFonts w:ascii="Times New Roman" w:eastAsia="宋体" w:hAnsi="Times New Roman"/>
          <w:lang w:val="en-US"/>
        </w:rPr>
        <w:t>vailable</w:t>
      </w:r>
      <w:r w:rsidR="009B3763" w:rsidRPr="009B3763">
        <w:rPr>
          <w:rFonts w:ascii="Times New Roman" w:eastAsia="宋体" w:hAnsi="Times New Roman"/>
          <w:lang w:val="en-US"/>
        </w:rPr>
        <w:t>, an IAB-MT will construct a BSR MAC CE with the 32-byte overhead invariably.</w:t>
      </w:r>
      <w:bookmarkEnd w:id="3"/>
    </w:p>
    <w:p w14:paraId="638F52BA" w14:textId="6C5B032E" w:rsidR="00AE3176" w:rsidRPr="00462437" w:rsidRDefault="006A43C6" w:rsidP="005D5691">
      <w:pPr>
        <w:pStyle w:val="Observation"/>
        <w:numPr>
          <w:ilvl w:val="0"/>
          <w:numId w:val="8"/>
        </w:numPr>
        <w:ind w:left="1701" w:hanging="1701"/>
        <w:rPr>
          <w:rStyle w:val="aff3"/>
          <w:rFonts w:ascii="Times New Roman" w:hAnsi="Times New Roman"/>
          <w:i w:val="0"/>
          <w:iCs w:val="0"/>
          <w:color w:val="auto"/>
        </w:rPr>
      </w:pPr>
      <w:bookmarkStart w:id="4" w:name="_Ref71227878"/>
      <w:r>
        <w:rPr>
          <w:rFonts w:ascii="Times New Roman" w:eastAsia="宋体" w:hAnsi="Times New Roman"/>
          <w:lang w:val="en-US"/>
        </w:rPr>
        <w:t xml:space="preserve">The </w:t>
      </w:r>
      <w:r w:rsidRPr="006A43C6">
        <w:rPr>
          <w:rFonts w:ascii="Times New Roman" w:eastAsia="宋体" w:hAnsi="Times New Roman"/>
          <w:lang w:val="en-US"/>
        </w:rPr>
        <w:t xml:space="preserve">use of LCHs might not always approach the limit (to always occupy 65535 LCHs), </w:t>
      </w:r>
      <w:r w:rsidR="00025EAF">
        <w:rPr>
          <w:rFonts w:ascii="Times New Roman" w:eastAsia="宋体" w:hAnsi="Times New Roman"/>
          <w:lang w:val="en-US"/>
        </w:rPr>
        <w:t xml:space="preserve">therefore </w:t>
      </w:r>
      <w:r w:rsidRPr="006A43C6">
        <w:rPr>
          <w:rFonts w:ascii="Times New Roman" w:eastAsia="宋体" w:hAnsi="Times New Roman"/>
          <w:lang w:val="en-US"/>
        </w:rPr>
        <w:t xml:space="preserve">the 32-byte </w:t>
      </w:r>
      <w:r w:rsidR="00833979">
        <w:rPr>
          <w:rFonts w:ascii="Times New Roman" w:eastAsia="宋体" w:hAnsi="Times New Roman"/>
          <w:lang w:val="en-US"/>
        </w:rPr>
        <w:t>LCG bitmap</w:t>
      </w:r>
      <w:r w:rsidR="00833979" w:rsidRPr="006A43C6">
        <w:rPr>
          <w:rFonts w:ascii="Times New Roman" w:eastAsia="宋体" w:hAnsi="Times New Roman"/>
          <w:lang w:val="en-US"/>
        </w:rPr>
        <w:t xml:space="preserve"> </w:t>
      </w:r>
      <w:r w:rsidRPr="006A43C6">
        <w:rPr>
          <w:rFonts w:ascii="Times New Roman" w:eastAsia="宋体" w:hAnsi="Times New Roman"/>
          <w:lang w:val="en-US"/>
        </w:rPr>
        <w:t>is not desirable because it does not convey much useful information but lead to unnecessary cost of radio resources.</w:t>
      </w:r>
      <w:bookmarkEnd w:id="4"/>
    </w:p>
    <w:p w14:paraId="5E45D342" w14:textId="77777777" w:rsidR="00676A42" w:rsidRDefault="00676A42" w:rsidP="00EA5726">
      <w:pPr>
        <w:pStyle w:val="Proposal"/>
        <w:numPr>
          <w:ilvl w:val="0"/>
          <w:numId w:val="0"/>
        </w:numPr>
        <w:rPr>
          <w:rFonts w:ascii="Times New Roman" w:eastAsia="宋体" w:hAnsi="Times New Roman"/>
          <w:u w:val="single"/>
          <w:lang w:val="en-US"/>
        </w:rPr>
      </w:pPr>
    </w:p>
    <w:p w14:paraId="53C028C2" w14:textId="4294B739" w:rsidR="00EA5726" w:rsidRPr="002D4BCD" w:rsidRDefault="00EA5726" w:rsidP="00EA5726">
      <w:pPr>
        <w:pStyle w:val="Proposal"/>
        <w:numPr>
          <w:ilvl w:val="0"/>
          <w:numId w:val="0"/>
        </w:numPr>
        <w:rPr>
          <w:rFonts w:ascii="Times New Roman" w:eastAsia="宋体" w:hAnsi="Times New Roman"/>
          <w:u w:val="single"/>
          <w:lang w:val="en-US"/>
        </w:rPr>
      </w:pPr>
      <w:r w:rsidRPr="002D4BCD">
        <w:rPr>
          <w:rFonts w:ascii="Times New Roman" w:eastAsia="宋体" w:hAnsi="Times New Roman" w:hint="eastAsia"/>
          <w:u w:val="single"/>
          <w:lang w:val="en-US"/>
        </w:rPr>
        <w:t>A</w:t>
      </w:r>
      <w:r w:rsidRPr="002D4BCD">
        <w:rPr>
          <w:rFonts w:ascii="Times New Roman" w:eastAsia="宋体" w:hAnsi="Times New Roman"/>
          <w:u w:val="single"/>
          <w:lang w:val="en-US"/>
        </w:rPr>
        <w:t xml:space="preserve">nalysis on </w:t>
      </w:r>
      <w:r w:rsidR="005F3B6F">
        <w:rPr>
          <w:rFonts w:ascii="Times New Roman" w:eastAsia="宋体" w:hAnsi="Times New Roman"/>
          <w:u w:val="single"/>
          <w:lang w:val="en-US"/>
        </w:rPr>
        <w:t xml:space="preserve">Option </w:t>
      </w:r>
      <w:proofErr w:type="spellStart"/>
      <w:r w:rsidR="005F3B6F">
        <w:rPr>
          <w:rFonts w:ascii="Times New Roman" w:eastAsia="宋体" w:hAnsi="Times New Roman"/>
          <w:u w:val="single"/>
          <w:lang w:val="en-US"/>
        </w:rPr>
        <w:t>1a</w:t>
      </w:r>
      <w:proofErr w:type="spellEnd"/>
    </w:p>
    <w:p w14:paraId="5A821242" w14:textId="77EEEF72" w:rsidR="00E32FB5" w:rsidRDefault="002F6BC3" w:rsidP="00E32FB5">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An alternative of Option 1 is to</w:t>
      </w:r>
      <w:r w:rsidR="005F78FB">
        <w:rPr>
          <w:rFonts w:ascii="Times New Roman" w:eastAsia="宋体" w:hAnsi="Times New Roman"/>
          <w:b w:val="0"/>
          <w:bCs w:val="0"/>
          <w:lang w:val="en-US"/>
        </w:rPr>
        <w:t xml:space="preserve"> introduce a set of BSR formats with different number of </w:t>
      </w:r>
      <w:r w:rsidR="00C07215">
        <w:rPr>
          <w:rFonts w:ascii="Times New Roman" w:eastAsia="宋体" w:hAnsi="Times New Roman"/>
          <w:b w:val="0"/>
          <w:bCs w:val="0"/>
          <w:lang w:val="en-US"/>
        </w:rPr>
        <w:t xml:space="preserve">(variable) </w:t>
      </w:r>
      <w:r w:rsidR="005F78FB">
        <w:rPr>
          <w:rFonts w:ascii="Times New Roman" w:eastAsia="宋体" w:hAnsi="Times New Roman"/>
          <w:b w:val="0"/>
          <w:bCs w:val="0"/>
          <w:lang w:val="en-US"/>
        </w:rPr>
        <w:t>LCGs</w:t>
      </w:r>
      <w:r w:rsidR="00D13594">
        <w:rPr>
          <w:rFonts w:ascii="Times New Roman" w:eastAsia="宋体" w:hAnsi="Times New Roman"/>
          <w:b w:val="0"/>
          <w:bCs w:val="0"/>
          <w:lang w:val="en-US"/>
        </w:rPr>
        <w:t xml:space="preserve">, as </w:t>
      </w:r>
      <w:r w:rsidR="005F3B6F">
        <w:rPr>
          <w:rFonts w:ascii="Times New Roman" w:eastAsia="宋体" w:hAnsi="Times New Roman"/>
          <w:b w:val="0"/>
          <w:bCs w:val="0"/>
          <w:lang w:val="en-US"/>
        </w:rPr>
        <w:t xml:space="preserve">Option </w:t>
      </w:r>
      <w:proofErr w:type="spellStart"/>
      <w:r w:rsidR="005F3B6F">
        <w:rPr>
          <w:rFonts w:ascii="Times New Roman" w:eastAsia="宋体" w:hAnsi="Times New Roman"/>
          <w:b w:val="0"/>
          <w:bCs w:val="0"/>
          <w:lang w:val="en-US"/>
        </w:rPr>
        <w:t>1a</w:t>
      </w:r>
      <w:proofErr w:type="spellEnd"/>
      <w:r w:rsidR="002204EB">
        <w:rPr>
          <w:rFonts w:ascii="Times New Roman" w:eastAsia="宋体" w:hAnsi="Times New Roman"/>
          <w:b w:val="0"/>
          <w:bCs w:val="0"/>
          <w:lang w:val="en-US"/>
        </w:rPr>
        <w:t xml:space="preserve"> </w:t>
      </w:r>
      <w:r w:rsidR="00D13594">
        <w:rPr>
          <w:rFonts w:ascii="Times New Roman" w:eastAsia="宋体" w:hAnsi="Times New Roman"/>
          <w:b w:val="0"/>
          <w:bCs w:val="0"/>
          <w:lang w:val="en-US"/>
        </w:rPr>
        <w:t>proposed</w:t>
      </w:r>
      <w:r w:rsidR="00554C56">
        <w:rPr>
          <w:rFonts w:ascii="Times New Roman" w:eastAsia="宋体" w:hAnsi="Times New Roman"/>
          <w:b w:val="0"/>
          <w:bCs w:val="0"/>
          <w:lang w:val="en-US"/>
        </w:rPr>
        <w:t xml:space="preserve"> in paper</w:t>
      </w:r>
      <w:r w:rsidR="00041FAA">
        <w:rPr>
          <w:rFonts w:ascii="Times New Roman" w:eastAsia="宋体" w:hAnsi="Times New Roman"/>
          <w:b w:val="0"/>
          <w:bCs w:val="0"/>
          <w:lang w:val="en-US"/>
        </w:rPr>
        <w:t xml:space="preserve"> </w:t>
      </w:r>
      <w:r w:rsidR="00041FAA">
        <w:rPr>
          <w:rFonts w:ascii="Times New Roman" w:eastAsia="宋体" w:hAnsi="Times New Roman"/>
          <w:b w:val="0"/>
          <w:bCs w:val="0"/>
          <w:lang w:val="en-US"/>
        </w:rPr>
        <w:fldChar w:fldCharType="begin"/>
      </w:r>
      <w:r w:rsidR="00041FAA">
        <w:rPr>
          <w:rFonts w:ascii="Times New Roman" w:eastAsia="宋体" w:hAnsi="Times New Roman"/>
          <w:b w:val="0"/>
          <w:bCs w:val="0"/>
          <w:lang w:val="en-US"/>
        </w:rPr>
        <w:instrText xml:space="preserve"> REF _Ref85549925 \r \h </w:instrText>
      </w:r>
      <w:r w:rsidR="00041FAA">
        <w:rPr>
          <w:rFonts w:ascii="Times New Roman" w:eastAsia="宋体" w:hAnsi="Times New Roman"/>
          <w:b w:val="0"/>
          <w:bCs w:val="0"/>
          <w:lang w:val="en-US"/>
        </w:rPr>
      </w:r>
      <w:r w:rsidR="00041FAA">
        <w:rPr>
          <w:rFonts w:ascii="Times New Roman" w:eastAsia="宋体" w:hAnsi="Times New Roman"/>
          <w:b w:val="0"/>
          <w:bCs w:val="0"/>
          <w:lang w:val="en-US"/>
        </w:rPr>
        <w:fldChar w:fldCharType="separate"/>
      </w:r>
      <w:r w:rsidR="00326542">
        <w:rPr>
          <w:rFonts w:ascii="Times New Roman" w:eastAsia="宋体" w:hAnsi="Times New Roman"/>
          <w:b w:val="0"/>
          <w:bCs w:val="0"/>
          <w:lang w:val="en-US"/>
        </w:rPr>
        <w:t>[3]</w:t>
      </w:r>
      <w:r w:rsidR="00041FAA">
        <w:rPr>
          <w:rFonts w:ascii="Times New Roman" w:eastAsia="宋体" w:hAnsi="Times New Roman"/>
          <w:b w:val="0"/>
          <w:bCs w:val="0"/>
          <w:lang w:val="en-US"/>
        </w:rPr>
        <w:fldChar w:fldCharType="end"/>
      </w:r>
      <w:r w:rsidR="005F78FB">
        <w:rPr>
          <w:rFonts w:ascii="Times New Roman" w:eastAsia="宋体" w:hAnsi="Times New Roman"/>
          <w:b w:val="0"/>
          <w:bCs w:val="0"/>
          <w:lang w:val="en-US"/>
        </w:rPr>
        <w:t xml:space="preserve">, so that an IAB-MT can flexibly choose the most cost-effective BSR format to construct the MAC CE. Assume the data is available in LCG0~LCG20, the IAB-MT only needs to choose the format with a 3-byte overhead (indication </w:t>
      </w:r>
      <w:r w:rsidR="005F78FB">
        <w:rPr>
          <w:rFonts w:ascii="Times New Roman" w:eastAsia="宋体" w:hAnsi="Times New Roman" w:hint="eastAsia"/>
          <w:b w:val="0"/>
          <w:bCs w:val="0"/>
          <w:lang w:val="en-US"/>
        </w:rPr>
        <w:t>o</w:t>
      </w:r>
      <w:r w:rsidR="005F78FB">
        <w:rPr>
          <w:rFonts w:ascii="Times New Roman" w:eastAsia="宋体" w:hAnsi="Times New Roman"/>
          <w:b w:val="0"/>
          <w:bCs w:val="0"/>
          <w:lang w:val="en-US"/>
        </w:rPr>
        <w:t xml:space="preserve">f LCG from group 0 to group 23) for buffer status reporting, this could be achieved with the example of the BSR format given in </w:t>
      </w:r>
      <w:r w:rsidR="005F78FB">
        <w:rPr>
          <w:rFonts w:ascii="Times New Roman" w:eastAsia="宋体" w:hAnsi="Times New Roman"/>
          <w:b w:val="0"/>
          <w:bCs w:val="0"/>
          <w:lang w:val="en-US"/>
        </w:rPr>
        <w:fldChar w:fldCharType="begin"/>
      </w:r>
      <w:r w:rsidR="005F78FB">
        <w:rPr>
          <w:rFonts w:ascii="Times New Roman" w:eastAsia="宋体" w:hAnsi="Times New Roman"/>
          <w:b w:val="0"/>
          <w:bCs w:val="0"/>
          <w:lang w:val="en-US"/>
        </w:rPr>
        <w:instrText xml:space="preserve"> REF _Ref71184619 \h  \* MERGEFORMAT </w:instrText>
      </w:r>
      <w:r w:rsidR="005F78FB">
        <w:rPr>
          <w:rFonts w:ascii="Times New Roman" w:eastAsia="宋体" w:hAnsi="Times New Roman"/>
          <w:b w:val="0"/>
          <w:bCs w:val="0"/>
          <w:lang w:val="en-US"/>
        </w:rPr>
      </w:r>
      <w:r w:rsidR="005F78FB">
        <w:rPr>
          <w:rFonts w:ascii="Times New Roman" w:eastAsia="宋体" w:hAnsi="Times New Roman"/>
          <w:b w:val="0"/>
          <w:bCs w:val="0"/>
          <w:lang w:val="en-US"/>
        </w:rPr>
        <w:fldChar w:fldCharType="separate"/>
      </w:r>
      <w:r w:rsidR="00326542" w:rsidRPr="00326542">
        <w:rPr>
          <w:rFonts w:ascii="Times New Roman" w:eastAsia="宋体" w:hAnsi="Times New Roman"/>
          <w:b w:val="0"/>
          <w:bCs w:val="0"/>
          <w:lang w:val="en-US"/>
        </w:rPr>
        <w:t xml:space="preserve">Figure </w:t>
      </w:r>
      <w:r w:rsidR="00326542" w:rsidRPr="00326542">
        <w:rPr>
          <w:rFonts w:ascii="Times New Roman" w:eastAsia="宋体" w:hAnsi="Times New Roman"/>
          <w:b w:val="0"/>
          <w:bCs w:val="0"/>
          <w:lang w:val="en-US"/>
        </w:rPr>
        <w:t>3</w:t>
      </w:r>
      <w:r w:rsidR="005F78FB">
        <w:rPr>
          <w:rFonts w:ascii="Times New Roman" w:eastAsia="宋体" w:hAnsi="Times New Roman"/>
          <w:b w:val="0"/>
          <w:bCs w:val="0"/>
          <w:lang w:val="en-US"/>
        </w:rPr>
        <w:fldChar w:fldCharType="end"/>
      </w:r>
      <w:r w:rsidR="005F78FB">
        <w:rPr>
          <w:rFonts w:ascii="Times New Roman" w:eastAsia="宋体" w:hAnsi="Times New Roman"/>
          <w:b w:val="0"/>
          <w:bCs w:val="0"/>
          <w:lang w:val="en-US"/>
        </w:rPr>
        <w:t xml:space="preserve">. </w:t>
      </w:r>
    </w:p>
    <w:p w14:paraId="4B03560D" w14:textId="77777777" w:rsidR="00E32FB5" w:rsidRDefault="00E32FB5" w:rsidP="00E32FB5">
      <w:pPr>
        <w:pStyle w:val="Proposal"/>
        <w:numPr>
          <w:ilvl w:val="0"/>
          <w:numId w:val="0"/>
        </w:numPr>
        <w:jc w:val="center"/>
      </w:pPr>
      <w:r w:rsidRPr="004E548E">
        <w:object w:dxaOrig="5461" w:dyaOrig="4711" w14:anchorId="45EAC486">
          <v:shape id="_x0000_i1027" type="#_x0000_t75" style="width:3in;height:186pt" o:ole="">
            <v:imagedata r:id="rId12" o:title=""/>
          </v:shape>
          <o:OLEObject Type="Embed" ProgID="Visio.Drawing.15" ShapeID="_x0000_i1027" DrawAspect="Content" ObjectID="_1696401558" r:id="rId13"/>
        </w:object>
      </w:r>
    </w:p>
    <w:p w14:paraId="5A091606" w14:textId="19232BF0" w:rsidR="00E32FB5" w:rsidRPr="00E91970" w:rsidRDefault="00E32FB5" w:rsidP="00E32FB5">
      <w:pPr>
        <w:pStyle w:val="a5"/>
        <w:jc w:val="center"/>
        <w:rPr>
          <w:rFonts w:eastAsia="宋体"/>
          <w:b/>
          <w:bCs/>
          <w:sz w:val="18"/>
          <w:szCs w:val="18"/>
          <w:lang w:eastAsia="zh-CN"/>
        </w:rPr>
      </w:pPr>
      <w:bookmarkStart w:id="5" w:name="_Ref71184619"/>
      <w:r w:rsidRPr="00E91970">
        <w:rPr>
          <w:b/>
          <w:bCs/>
          <w:sz w:val="18"/>
          <w:szCs w:val="18"/>
        </w:rPr>
        <w:t xml:space="preserve">Figure </w:t>
      </w:r>
      <w:r w:rsidRPr="00E91970">
        <w:rPr>
          <w:b/>
          <w:bCs/>
          <w:sz w:val="18"/>
          <w:szCs w:val="18"/>
        </w:rPr>
        <w:fldChar w:fldCharType="begin"/>
      </w:r>
      <w:r w:rsidRPr="00E91970">
        <w:rPr>
          <w:b/>
          <w:bCs/>
          <w:sz w:val="18"/>
          <w:szCs w:val="18"/>
        </w:rPr>
        <w:instrText xml:space="preserve"> SEQ Figure \* ARABIC </w:instrText>
      </w:r>
      <w:r w:rsidRPr="00E91970">
        <w:rPr>
          <w:b/>
          <w:bCs/>
          <w:sz w:val="18"/>
          <w:szCs w:val="18"/>
        </w:rPr>
        <w:fldChar w:fldCharType="separate"/>
      </w:r>
      <w:r w:rsidR="00326542">
        <w:rPr>
          <w:b/>
          <w:bCs/>
          <w:noProof/>
          <w:sz w:val="18"/>
          <w:szCs w:val="18"/>
        </w:rPr>
        <w:t>3</w:t>
      </w:r>
      <w:r w:rsidRPr="00E91970">
        <w:rPr>
          <w:b/>
          <w:bCs/>
          <w:sz w:val="18"/>
          <w:szCs w:val="18"/>
        </w:rPr>
        <w:fldChar w:fldCharType="end"/>
      </w:r>
      <w:bookmarkEnd w:id="5"/>
      <w:r w:rsidRPr="00E91970">
        <w:rPr>
          <w:b/>
          <w:bCs/>
          <w:sz w:val="18"/>
          <w:szCs w:val="18"/>
        </w:rPr>
        <w:t xml:space="preserve"> </w:t>
      </w:r>
      <w:r w:rsidR="005F3B6F">
        <w:rPr>
          <w:b/>
          <w:bCs/>
          <w:sz w:val="18"/>
          <w:szCs w:val="18"/>
        </w:rPr>
        <w:t xml:space="preserve">Option </w:t>
      </w:r>
      <w:proofErr w:type="spellStart"/>
      <w:r w:rsidR="005F3B6F">
        <w:rPr>
          <w:b/>
          <w:bCs/>
          <w:sz w:val="18"/>
          <w:szCs w:val="18"/>
        </w:rPr>
        <w:t>1a</w:t>
      </w:r>
      <w:proofErr w:type="spellEnd"/>
      <w:r w:rsidRPr="00E91970">
        <w:rPr>
          <w:b/>
          <w:bCs/>
          <w:sz w:val="18"/>
          <w:szCs w:val="18"/>
        </w:rPr>
        <w:t xml:space="preserve"> (BSR format with a configurable number of LCGs)</w:t>
      </w:r>
    </w:p>
    <w:p w14:paraId="6B75A848" w14:textId="77777777" w:rsidR="000C5F75" w:rsidRDefault="000C5F75" w:rsidP="000C5F75">
      <w:pPr>
        <w:pStyle w:val="Proposal"/>
        <w:numPr>
          <w:ilvl w:val="0"/>
          <w:numId w:val="0"/>
        </w:numPr>
        <w:rPr>
          <w:rFonts w:ascii="Times New Roman" w:eastAsia="宋体" w:hAnsi="Times New Roman"/>
          <w:b w:val="0"/>
          <w:bCs w:val="0"/>
          <w:lang w:val="en-US"/>
        </w:rPr>
      </w:pPr>
      <w:r>
        <w:rPr>
          <w:rFonts w:ascii="Times New Roman" w:eastAsia="宋体" w:hAnsi="Times New Roman"/>
          <w:b w:val="0"/>
          <w:bCs w:val="0"/>
          <w:lang w:val="en-US"/>
        </w:rPr>
        <w:t xml:space="preserve">Each of the BSR format with different number of LCGs shall also be pre-defined by the specification with a unique one-octet </w:t>
      </w:r>
      <w:proofErr w:type="spellStart"/>
      <w:r>
        <w:rPr>
          <w:rFonts w:ascii="Times New Roman" w:eastAsia="宋体" w:hAnsi="Times New Roman"/>
          <w:b w:val="0"/>
          <w:bCs w:val="0"/>
          <w:lang w:val="en-US"/>
        </w:rPr>
        <w:t>eLCID</w:t>
      </w:r>
      <w:proofErr w:type="spellEnd"/>
      <w:r>
        <w:rPr>
          <w:rFonts w:ascii="Times New Roman" w:eastAsia="宋体" w:hAnsi="Times New Roman"/>
          <w:b w:val="0"/>
          <w:bCs w:val="0"/>
          <w:lang w:val="en-US"/>
        </w:rPr>
        <w:t xml:space="preserve">, one of the examples of the one-octet </w:t>
      </w:r>
      <w:proofErr w:type="spellStart"/>
      <w:r>
        <w:rPr>
          <w:rFonts w:ascii="Times New Roman" w:eastAsia="宋体" w:hAnsi="Times New Roman"/>
          <w:b w:val="0"/>
          <w:bCs w:val="0"/>
          <w:lang w:val="en-US"/>
        </w:rPr>
        <w:t>eLCID</w:t>
      </w:r>
      <w:proofErr w:type="spellEnd"/>
      <w:r>
        <w:rPr>
          <w:rFonts w:ascii="Times New Roman" w:eastAsia="宋体" w:hAnsi="Times New Roman"/>
          <w:b w:val="0"/>
          <w:bCs w:val="0"/>
          <w:lang w:val="en-US"/>
        </w:rPr>
        <w:t xml:space="preserve"> used by the set of BSR formats is given in Table 1. The codepoint 219 represents the new BSR format with up to 16 LCGs, the codepoint 220 represents the maximum </w:t>
      </w:r>
      <w:r>
        <w:rPr>
          <w:rFonts w:ascii="Times New Roman" w:eastAsia="宋体" w:hAnsi="Times New Roman"/>
          <w:b w:val="0"/>
          <w:bCs w:val="0"/>
          <w:lang w:val="en-US"/>
        </w:rPr>
        <w:lastRenderedPageBreak/>
        <w:t>number of LCGs up to 24 and so on.</w:t>
      </w:r>
      <w:r w:rsidRPr="006A0126">
        <w:rPr>
          <w:rFonts w:ascii="Times New Roman" w:eastAsia="宋体" w:hAnsi="Times New Roman"/>
          <w:b w:val="0"/>
          <w:bCs w:val="0"/>
          <w:lang w:val="en-US"/>
        </w:rPr>
        <w:t xml:space="preserve"> </w:t>
      </w:r>
      <w:r>
        <w:rPr>
          <w:rFonts w:ascii="Times New Roman" w:eastAsia="宋体" w:hAnsi="Times New Roman"/>
          <w:b w:val="0"/>
          <w:bCs w:val="0"/>
          <w:lang w:val="en-US"/>
        </w:rPr>
        <w:t>In this manner, the NW can be able to derive which type of BSR format is used (how many LCGs at most the MAC CE includes) upon reception of the BSR MAC CE.</w:t>
      </w:r>
    </w:p>
    <w:p w14:paraId="1BC5C759" w14:textId="77777777" w:rsidR="000C5F75" w:rsidRPr="004E548E" w:rsidRDefault="000C5F75" w:rsidP="000C5F75">
      <w:pPr>
        <w:pStyle w:val="TH"/>
        <w:rPr>
          <w:noProof/>
          <w:lang w:eastAsia="ko-KR"/>
        </w:rPr>
      </w:pPr>
      <w:r w:rsidRPr="004E548E">
        <w:rPr>
          <w:noProof/>
          <w:lang w:eastAsia="ko-KR"/>
        </w:rPr>
        <w:t xml:space="preserve">Table </w:t>
      </w:r>
      <w:r>
        <w:rPr>
          <w:noProof/>
          <w:lang w:eastAsia="ko-KR"/>
        </w:rPr>
        <w:t>1</w:t>
      </w:r>
      <w:r w:rsidRPr="004E548E">
        <w:rPr>
          <w:noProof/>
          <w:lang w:eastAsia="ko-KR"/>
        </w:rPr>
        <w:t xml:space="preserve">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C5F75" w:rsidRPr="004E548E" w14:paraId="2F9C6491" w14:textId="77777777" w:rsidTr="002A72A5">
        <w:trPr>
          <w:jc w:val="center"/>
        </w:trPr>
        <w:tc>
          <w:tcPr>
            <w:tcW w:w="1701" w:type="dxa"/>
          </w:tcPr>
          <w:p w14:paraId="0D7D581C" w14:textId="77777777" w:rsidR="000C5F75" w:rsidRPr="004E548E" w:rsidRDefault="000C5F75" w:rsidP="002A72A5">
            <w:pPr>
              <w:pStyle w:val="TAH"/>
              <w:rPr>
                <w:noProof/>
                <w:lang w:eastAsia="ko-KR"/>
              </w:rPr>
            </w:pPr>
            <w:r w:rsidRPr="004E548E">
              <w:rPr>
                <w:noProof/>
                <w:lang w:eastAsia="ko-KR"/>
              </w:rPr>
              <w:t>Codepoint</w:t>
            </w:r>
          </w:p>
        </w:tc>
        <w:tc>
          <w:tcPr>
            <w:tcW w:w="1701" w:type="dxa"/>
          </w:tcPr>
          <w:p w14:paraId="1CA9D52F" w14:textId="77777777" w:rsidR="000C5F75" w:rsidRPr="004E548E" w:rsidRDefault="000C5F75" w:rsidP="002A72A5">
            <w:pPr>
              <w:pStyle w:val="TAH"/>
              <w:rPr>
                <w:noProof/>
                <w:lang w:eastAsia="ko-KR"/>
              </w:rPr>
            </w:pPr>
            <w:r w:rsidRPr="004E548E">
              <w:rPr>
                <w:noProof/>
                <w:lang w:eastAsia="ko-KR"/>
              </w:rPr>
              <w:t>Index</w:t>
            </w:r>
          </w:p>
        </w:tc>
        <w:tc>
          <w:tcPr>
            <w:tcW w:w="3969" w:type="dxa"/>
          </w:tcPr>
          <w:p w14:paraId="3A642997" w14:textId="77777777" w:rsidR="000C5F75" w:rsidRPr="004E548E" w:rsidRDefault="000C5F75" w:rsidP="002A72A5">
            <w:pPr>
              <w:pStyle w:val="TAH"/>
              <w:rPr>
                <w:noProof/>
                <w:lang w:eastAsia="ko-KR"/>
              </w:rPr>
            </w:pPr>
            <w:r w:rsidRPr="004E548E">
              <w:rPr>
                <w:noProof/>
                <w:lang w:eastAsia="ko-KR"/>
              </w:rPr>
              <w:t>LCID values</w:t>
            </w:r>
          </w:p>
        </w:tc>
      </w:tr>
      <w:tr w:rsidR="000C5F75" w:rsidRPr="004E548E" w14:paraId="1795BC01" w14:textId="77777777" w:rsidTr="002A72A5">
        <w:tblPrEx>
          <w:tblLook w:val="04A0" w:firstRow="1" w:lastRow="0" w:firstColumn="1" w:lastColumn="0" w:noHBand="0" w:noVBand="1"/>
        </w:tblPrEx>
        <w:trPr>
          <w:jc w:val="center"/>
        </w:trPr>
        <w:tc>
          <w:tcPr>
            <w:tcW w:w="1701" w:type="dxa"/>
          </w:tcPr>
          <w:p w14:paraId="1DCAD8EF" w14:textId="77777777" w:rsidR="000C5F75" w:rsidRPr="004E548E" w:rsidRDefault="000C5F75" w:rsidP="002A72A5">
            <w:pPr>
              <w:pStyle w:val="TAC"/>
              <w:rPr>
                <w:rFonts w:eastAsia="Malgun Gothic"/>
                <w:lang w:eastAsia="ko-KR"/>
              </w:rPr>
            </w:pPr>
            <w:r w:rsidRPr="004E548E">
              <w:rPr>
                <w:rFonts w:eastAsia="Malgun Gothic"/>
                <w:lang w:eastAsia="ko-KR"/>
              </w:rPr>
              <w:t>0 to 2</w:t>
            </w:r>
            <w:r>
              <w:rPr>
                <w:rFonts w:eastAsia="Malgun Gothic"/>
                <w:lang w:eastAsia="ko-KR"/>
              </w:rPr>
              <w:t>18</w:t>
            </w:r>
          </w:p>
        </w:tc>
        <w:tc>
          <w:tcPr>
            <w:tcW w:w="1701" w:type="dxa"/>
          </w:tcPr>
          <w:p w14:paraId="09F0FC87" w14:textId="77777777" w:rsidR="000C5F75" w:rsidRPr="004E548E" w:rsidRDefault="000C5F75" w:rsidP="002A72A5">
            <w:pPr>
              <w:pStyle w:val="TAC"/>
              <w:rPr>
                <w:rFonts w:eastAsia="Malgun Gothic"/>
                <w:lang w:eastAsia="ko-KR"/>
              </w:rPr>
            </w:pPr>
            <w:r w:rsidRPr="004E548E">
              <w:rPr>
                <w:rFonts w:eastAsia="Malgun Gothic"/>
                <w:lang w:eastAsia="ko-KR"/>
              </w:rPr>
              <w:t xml:space="preserve">64 to </w:t>
            </w:r>
            <w:r>
              <w:rPr>
                <w:rFonts w:eastAsia="Malgun Gothic"/>
                <w:lang w:eastAsia="ko-KR"/>
              </w:rPr>
              <w:t>283</w:t>
            </w:r>
          </w:p>
        </w:tc>
        <w:tc>
          <w:tcPr>
            <w:tcW w:w="3969" w:type="dxa"/>
          </w:tcPr>
          <w:p w14:paraId="7D148741" w14:textId="77777777" w:rsidR="000C5F75" w:rsidRPr="004E548E" w:rsidRDefault="000C5F75" w:rsidP="002A72A5">
            <w:pPr>
              <w:pStyle w:val="TAL"/>
              <w:rPr>
                <w:lang w:eastAsia="ko-KR"/>
              </w:rPr>
            </w:pPr>
            <w:r w:rsidRPr="004E548E">
              <w:rPr>
                <w:lang w:eastAsia="ko-KR"/>
              </w:rPr>
              <w:t>Reserved</w:t>
            </w:r>
          </w:p>
        </w:tc>
      </w:tr>
      <w:tr w:rsidR="000C5F75" w:rsidRPr="004E548E" w14:paraId="52997C3A" w14:textId="77777777" w:rsidTr="002A72A5">
        <w:trPr>
          <w:jc w:val="center"/>
        </w:trPr>
        <w:tc>
          <w:tcPr>
            <w:tcW w:w="1701" w:type="dxa"/>
            <w:shd w:val="clear" w:color="auto" w:fill="DEEAF6" w:themeFill="accent5" w:themeFillTint="33"/>
          </w:tcPr>
          <w:p w14:paraId="665A41B6" w14:textId="77777777" w:rsidR="000C5F75" w:rsidRPr="003F0B5B" w:rsidRDefault="000C5F75" w:rsidP="002A72A5">
            <w:pPr>
              <w:pStyle w:val="TAC"/>
              <w:rPr>
                <w:rFonts w:eastAsiaTheme="minorEastAsia"/>
                <w:color w:val="0070C0"/>
                <w:u w:val="single"/>
                <w:lang w:eastAsia="zh-CN"/>
              </w:rPr>
            </w:pPr>
            <w:r w:rsidRPr="003F0B5B">
              <w:rPr>
                <w:rFonts w:eastAsiaTheme="minorEastAsia" w:hint="eastAsia"/>
                <w:color w:val="0070C0"/>
                <w:u w:val="single"/>
                <w:lang w:eastAsia="zh-CN"/>
              </w:rPr>
              <w:t>2</w:t>
            </w:r>
            <w:r w:rsidRPr="003F0B5B">
              <w:rPr>
                <w:rFonts w:eastAsiaTheme="minorEastAsia"/>
                <w:color w:val="0070C0"/>
                <w:u w:val="single"/>
                <w:lang w:eastAsia="zh-CN"/>
              </w:rPr>
              <w:t>19-249</w:t>
            </w:r>
          </w:p>
        </w:tc>
        <w:tc>
          <w:tcPr>
            <w:tcW w:w="1701" w:type="dxa"/>
            <w:shd w:val="clear" w:color="auto" w:fill="DEEAF6" w:themeFill="accent5" w:themeFillTint="33"/>
          </w:tcPr>
          <w:p w14:paraId="2F97CAAB" w14:textId="77777777" w:rsidR="000C5F75" w:rsidRPr="003F0B5B" w:rsidRDefault="000C5F75" w:rsidP="002A72A5">
            <w:pPr>
              <w:pStyle w:val="TAC"/>
              <w:rPr>
                <w:rFonts w:eastAsiaTheme="minorEastAsia"/>
                <w:color w:val="0070C0"/>
                <w:u w:val="single"/>
                <w:lang w:eastAsia="zh-CN"/>
              </w:rPr>
            </w:pPr>
            <w:r w:rsidRPr="003F0B5B">
              <w:rPr>
                <w:rFonts w:eastAsiaTheme="minorEastAsia"/>
                <w:color w:val="0070C0"/>
                <w:u w:val="single"/>
                <w:lang w:eastAsia="zh-CN"/>
              </w:rPr>
              <w:t>283-</w:t>
            </w:r>
            <w:r w:rsidRPr="003F0B5B">
              <w:rPr>
                <w:rFonts w:eastAsiaTheme="minorEastAsia" w:hint="eastAsia"/>
                <w:color w:val="0070C0"/>
                <w:u w:val="single"/>
                <w:lang w:eastAsia="zh-CN"/>
              </w:rPr>
              <w:t>3</w:t>
            </w:r>
            <w:r w:rsidRPr="003F0B5B">
              <w:rPr>
                <w:rFonts w:eastAsiaTheme="minorEastAsia"/>
                <w:color w:val="0070C0"/>
                <w:u w:val="single"/>
                <w:lang w:eastAsia="zh-CN"/>
              </w:rPr>
              <w:t>13</w:t>
            </w:r>
          </w:p>
        </w:tc>
        <w:tc>
          <w:tcPr>
            <w:tcW w:w="3969" w:type="dxa"/>
            <w:shd w:val="clear" w:color="auto" w:fill="DEEAF6" w:themeFill="accent5" w:themeFillTint="33"/>
          </w:tcPr>
          <w:p w14:paraId="6D46DD02" w14:textId="77777777" w:rsidR="000C5F75" w:rsidRPr="003F0B5B" w:rsidRDefault="000C5F75" w:rsidP="002A72A5">
            <w:pPr>
              <w:pStyle w:val="TAL"/>
              <w:rPr>
                <w:rFonts w:eastAsiaTheme="minorEastAsia"/>
                <w:color w:val="0070C0"/>
                <w:u w:val="single"/>
                <w:lang w:eastAsia="zh-CN"/>
              </w:rPr>
            </w:pPr>
            <w:r w:rsidRPr="003F0B5B">
              <w:rPr>
                <w:rFonts w:eastAsiaTheme="minorEastAsia" w:hint="eastAsia"/>
                <w:color w:val="0070C0"/>
                <w:u w:val="single"/>
                <w:lang w:eastAsia="zh-CN"/>
              </w:rPr>
              <w:t>B</w:t>
            </w:r>
            <w:r w:rsidRPr="003F0B5B">
              <w:rPr>
                <w:rFonts w:eastAsiaTheme="minorEastAsia"/>
                <w:color w:val="0070C0"/>
                <w:u w:val="single"/>
                <w:lang w:eastAsia="zh-CN"/>
              </w:rPr>
              <w:t xml:space="preserve">SR with </w:t>
            </w:r>
            <w:r>
              <w:rPr>
                <w:rFonts w:eastAsiaTheme="minorEastAsia"/>
                <w:color w:val="0070C0"/>
                <w:u w:val="single"/>
                <w:lang w:eastAsia="zh-CN"/>
              </w:rPr>
              <w:t xml:space="preserve">max </w:t>
            </w:r>
            <w:r w:rsidRPr="003F0B5B">
              <w:rPr>
                <w:rFonts w:eastAsiaTheme="minorEastAsia"/>
                <w:color w:val="0070C0"/>
                <w:u w:val="single"/>
                <w:lang w:eastAsia="zh-CN"/>
              </w:rPr>
              <w:t xml:space="preserve">#LCG = </w:t>
            </w:r>
            <w:proofErr w:type="spellStart"/>
            <w:r w:rsidRPr="003F0B5B">
              <w:rPr>
                <w:rFonts w:eastAsiaTheme="minorEastAsia"/>
                <w:color w:val="0070C0"/>
                <w:u w:val="single"/>
                <w:lang w:eastAsia="zh-CN"/>
              </w:rPr>
              <w:t>8k</w:t>
            </w:r>
            <w:proofErr w:type="spellEnd"/>
            <w:r w:rsidRPr="003F0B5B">
              <w:rPr>
                <w:rFonts w:eastAsiaTheme="minorEastAsia"/>
                <w:color w:val="0070C0"/>
                <w:u w:val="single"/>
                <w:lang w:eastAsia="zh-CN"/>
              </w:rPr>
              <w:t xml:space="preserve"> (k=2, 3,</w:t>
            </w:r>
            <w:r>
              <w:rPr>
                <w:rFonts w:eastAsiaTheme="minorEastAsia"/>
                <w:color w:val="0070C0"/>
                <w:u w:val="single"/>
                <w:lang w:eastAsia="zh-CN"/>
              </w:rPr>
              <w:t xml:space="preserve"> </w:t>
            </w:r>
            <w:r w:rsidRPr="003F0B5B">
              <w:rPr>
                <w:rFonts w:eastAsiaTheme="minorEastAsia"/>
                <w:color w:val="0070C0"/>
                <w:u w:val="single"/>
                <w:lang w:eastAsia="zh-CN"/>
              </w:rPr>
              <w:t>…,</w:t>
            </w:r>
            <w:r>
              <w:rPr>
                <w:rFonts w:eastAsiaTheme="minorEastAsia"/>
                <w:color w:val="0070C0"/>
                <w:u w:val="single"/>
                <w:lang w:eastAsia="zh-CN"/>
              </w:rPr>
              <w:t xml:space="preserve"> </w:t>
            </w:r>
            <w:r w:rsidRPr="003F0B5B">
              <w:rPr>
                <w:rFonts w:eastAsiaTheme="minorEastAsia"/>
                <w:color w:val="0070C0"/>
                <w:u w:val="single"/>
                <w:lang w:eastAsia="zh-CN"/>
              </w:rPr>
              <w:t>32)</w:t>
            </w:r>
          </w:p>
        </w:tc>
      </w:tr>
      <w:tr w:rsidR="000C5F75" w:rsidRPr="004E548E" w14:paraId="7E49E86F" w14:textId="77777777" w:rsidTr="002A72A5">
        <w:tblPrEx>
          <w:tblLook w:val="04A0" w:firstRow="1" w:lastRow="0" w:firstColumn="1" w:lastColumn="0" w:noHBand="0" w:noVBand="1"/>
        </w:tblPrEx>
        <w:trPr>
          <w:jc w:val="center"/>
        </w:trPr>
        <w:tc>
          <w:tcPr>
            <w:tcW w:w="1701" w:type="dxa"/>
          </w:tcPr>
          <w:p w14:paraId="653FA97D" w14:textId="77777777" w:rsidR="000C5F75" w:rsidRPr="004E548E" w:rsidRDefault="000C5F75" w:rsidP="002A72A5">
            <w:pPr>
              <w:pStyle w:val="TAC"/>
              <w:rPr>
                <w:rFonts w:eastAsia="Malgun Gothic"/>
                <w:lang w:eastAsia="ko-KR"/>
              </w:rPr>
            </w:pPr>
            <w:r w:rsidRPr="004E548E">
              <w:rPr>
                <w:rFonts w:eastAsia="Malgun Gothic"/>
                <w:lang w:eastAsia="ko-KR"/>
              </w:rPr>
              <w:t>250</w:t>
            </w:r>
          </w:p>
        </w:tc>
        <w:tc>
          <w:tcPr>
            <w:tcW w:w="1701" w:type="dxa"/>
          </w:tcPr>
          <w:p w14:paraId="56561A3E" w14:textId="77777777" w:rsidR="000C5F75" w:rsidRPr="004E548E" w:rsidRDefault="000C5F75" w:rsidP="002A72A5">
            <w:pPr>
              <w:pStyle w:val="TAC"/>
              <w:rPr>
                <w:rFonts w:eastAsia="Malgun Gothic"/>
                <w:lang w:eastAsia="ko-KR"/>
              </w:rPr>
            </w:pPr>
            <w:r w:rsidRPr="004E548E">
              <w:rPr>
                <w:rFonts w:eastAsia="Malgun Gothic"/>
                <w:lang w:eastAsia="ko-KR"/>
              </w:rPr>
              <w:t>314</w:t>
            </w:r>
          </w:p>
        </w:tc>
        <w:tc>
          <w:tcPr>
            <w:tcW w:w="3969" w:type="dxa"/>
          </w:tcPr>
          <w:p w14:paraId="4039A3B3" w14:textId="77777777" w:rsidR="000C5F75" w:rsidRPr="004E548E" w:rsidRDefault="000C5F75" w:rsidP="002A72A5">
            <w:pPr>
              <w:pStyle w:val="TAL"/>
              <w:rPr>
                <w:lang w:eastAsia="ko-KR"/>
              </w:rPr>
            </w:pPr>
            <w:r w:rsidRPr="004E548E">
              <w:rPr>
                <w:lang w:eastAsia="ko-KR"/>
              </w:rPr>
              <w:t xml:space="preserve">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0C5F75" w:rsidRPr="004E548E" w14:paraId="32B24436" w14:textId="77777777" w:rsidTr="002A72A5">
        <w:tblPrEx>
          <w:tblLook w:val="04A0" w:firstRow="1" w:lastRow="0" w:firstColumn="1" w:lastColumn="0" w:noHBand="0" w:noVBand="1"/>
        </w:tblPrEx>
        <w:trPr>
          <w:jc w:val="center"/>
        </w:trPr>
        <w:tc>
          <w:tcPr>
            <w:tcW w:w="1701" w:type="dxa"/>
          </w:tcPr>
          <w:p w14:paraId="7466E56E" w14:textId="77777777" w:rsidR="000C5F75" w:rsidRPr="004E548E" w:rsidRDefault="000C5F75" w:rsidP="002A72A5">
            <w:pPr>
              <w:pStyle w:val="TAC"/>
              <w:rPr>
                <w:rFonts w:eastAsia="Malgun Gothic"/>
                <w:lang w:eastAsia="ko-KR"/>
              </w:rPr>
            </w:pPr>
            <w:r w:rsidRPr="004E548E">
              <w:rPr>
                <w:rFonts w:eastAsia="Malgun Gothic"/>
                <w:lang w:eastAsia="ko-KR"/>
              </w:rPr>
              <w:t>251</w:t>
            </w:r>
          </w:p>
        </w:tc>
        <w:tc>
          <w:tcPr>
            <w:tcW w:w="1701" w:type="dxa"/>
          </w:tcPr>
          <w:p w14:paraId="2A7C9796" w14:textId="77777777" w:rsidR="000C5F75" w:rsidRPr="004E548E" w:rsidRDefault="000C5F75" w:rsidP="002A72A5">
            <w:pPr>
              <w:pStyle w:val="TAC"/>
              <w:rPr>
                <w:rFonts w:eastAsia="Malgun Gothic"/>
                <w:lang w:eastAsia="ko-KR"/>
              </w:rPr>
            </w:pPr>
            <w:r w:rsidRPr="004E548E">
              <w:rPr>
                <w:rFonts w:eastAsia="Malgun Gothic"/>
                <w:lang w:eastAsia="ko-KR"/>
              </w:rPr>
              <w:t>315</w:t>
            </w:r>
          </w:p>
        </w:tc>
        <w:tc>
          <w:tcPr>
            <w:tcW w:w="3969" w:type="dxa"/>
          </w:tcPr>
          <w:p w14:paraId="08D01B41" w14:textId="77777777" w:rsidR="000C5F75" w:rsidRPr="004E548E" w:rsidRDefault="000C5F75" w:rsidP="002A72A5">
            <w:pPr>
              <w:pStyle w:val="TAL"/>
              <w:rPr>
                <w:lang w:eastAsia="ko-KR"/>
              </w:rPr>
            </w:pPr>
            <w:r w:rsidRPr="004E548E">
              <w:rPr>
                <w:lang w:eastAsia="ko-KR"/>
              </w:rPr>
              <w:t xml:space="preserve">Truncated BFR </w:t>
            </w:r>
            <w:r w:rsidRPr="004E548E">
              <w:rPr>
                <w:rFonts w:eastAsia="Malgun Gothic"/>
                <w:lang w:eastAsia="ko-KR"/>
              </w:rPr>
              <w:t>(four octets C</w:t>
            </w:r>
            <w:r w:rsidRPr="004E548E">
              <w:rPr>
                <w:rFonts w:eastAsia="Malgun Gothic"/>
                <w:vertAlign w:val="subscript"/>
                <w:lang w:eastAsia="ko-KR"/>
              </w:rPr>
              <w:t>i</w:t>
            </w:r>
            <w:r w:rsidRPr="004E548E">
              <w:rPr>
                <w:rFonts w:eastAsia="Malgun Gothic"/>
                <w:lang w:eastAsia="ko-KR"/>
              </w:rPr>
              <w:t>)</w:t>
            </w:r>
          </w:p>
        </w:tc>
      </w:tr>
      <w:tr w:rsidR="000C5F75" w:rsidRPr="004E548E" w14:paraId="5E9227C5" w14:textId="77777777" w:rsidTr="002A72A5">
        <w:tblPrEx>
          <w:tblLook w:val="04A0" w:firstRow="1" w:lastRow="0" w:firstColumn="1" w:lastColumn="0" w:noHBand="0" w:noVBand="1"/>
        </w:tblPrEx>
        <w:trPr>
          <w:jc w:val="center"/>
        </w:trPr>
        <w:tc>
          <w:tcPr>
            <w:tcW w:w="1701" w:type="dxa"/>
          </w:tcPr>
          <w:p w14:paraId="7BEF9CE9" w14:textId="77777777" w:rsidR="000C5F75" w:rsidRPr="004E548E" w:rsidRDefault="000C5F75" w:rsidP="002A72A5">
            <w:pPr>
              <w:pStyle w:val="TAC"/>
              <w:rPr>
                <w:rFonts w:eastAsia="Malgun Gothic"/>
                <w:lang w:eastAsia="ko-KR"/>
              </w:rPr>
            </w:pPr>
            <w:r w:rsidRPr="004E548E">
              <w:rPr>
                <w:rFonts w:eastAsia="Malgun Gothic"/>
                <w:lang w:eastAsia="ko-KR"/>
              </w:rPr>
              <w:t>252</w:t>
            </w:r>
          </w:p>
        </w:tc>
        <w:tc>
          <w:tcPr>
            <w:tcW w:w="1701" w:type="dxa"/>
          </w:tcPr>
          <w:p w14:paraId="326399EC" w14:textId="77777777" w:rsidR="000C5F75" w:rsidRPr="004E548E" w:rsidRDefault="000C5F75" w:rsidP="002A72A5">
            <w:pPr>
              <w:pStyle w:val="TAC"/>
              <w:rPr>
                <w:rFonts w:eastAsia="Malgun Gothic"/>
                <w:lang w:eastAsia="ko-KR"/>
              </w:rPr>
            </w:pPr>
            <w:r w:rsidRPr="004E548E">
              <w:rPr>
                <w:rFonts w:eastAsia="Malgun Gothic"/>
                <w:lang w:eastAsia="ko-KR"/>
              </w:rPr>
              <w:t>316</w:t>
            </w:r>
          </w:p>
        </w:tc>
        <w:tc>
          <w:tcPr>
            <w:tcW w:w="3969" w:type="dxa"/>
          </w:tcPr>
          <w:p w14:paraId="3214AF34" w14:textId="77777777" w:rsidR="000C5F75" w:rsidRPr="004E548E" w:rsidRDefault="000C5F75" w:rsidP="002A72A5">
            <w:pPr>
              <w:pStyle w:val="TAL"/>
              <w:rPr>
                <w:lang w:eastAsia="ko-KR"/>
              </w:rPr>
            </w:pPr>
            <w:r w:rsidRPr="004E548E">
              <w:rPr>
                <w:rFonts w:eastAsia="Malgun Gothic"/>
                <w:noProof/>
                <w:lang w:eastAsia="ko-KR"/>
              </w:rPr>
              <w:t>Multiple Entry Configured Grant Confirmation</w:t>
            </w:r>
          </w:p>
        </w:tc>
      </w:tr>
      <w:tr w:rsidR="000C5F75" w:rsidRPr="004E548E" w14:paraId="032CD9C6" w14:textId="77777777" w:rsidTr="002A72A5">
        <w:tblPrEx>
          <w:tblLook w:val="04A0" w:firstRow="1" w:lastRow="0" w:firstColumn="1" w:lastColumn="0" w:noHBand="0" w:noVBand="1"/>
        </w:tblPrEx>
        <w:trPr>
          <w:jc w:val="center"/>
        </w:trPr>
        <w:tc>
          <w:tcPr>
            <w:tcW w:w="1701" w:type="dxa"/>
          </w:tcPr>
          <w:p w14:paraId="280C8E27" w14:textId="77777777" w:rsidR="000C5F75" w:rsidRPr="004E548E" w:rsidRDefault="000C5F75" w:rsidP="002A72A5">
            <w:pPr>
              <w:pStyle w:val="TAC"/>
              <w:rPr>
                <w:rFonts w:eastAsia="Malgun Gothic"/>
                <w:lang w:eastAsia="ko-KR"/>
              </w:rPr>
            </w:pPr>
            <w:r w:rsidRPr="004E548E">
              <w:rPr>
                <w:rFonts w:eastAsia="Malgun Gothic"/>
                <w:lang w:eastAsia="ko-KR"/>
              </w:rPr>
              <w:t>253</w:t>
            </w:r>
          </w:p>
        </w:tc>
        <w:tc>
          <w:tcPr>
            <w:tcW w:w="1701" w:type="dxa"/>
          </w:tcPr>
          <w:p w14:paraId="04B642FE" w14:textId="77777777" w:rsidR="000C5F75" w:rsidRPr="004E548E" w:rsidRDefault="000C5F75" w:rsidP="002A72A5">
            <w:pPr>
              <w:pStyle w:val="TAC"/>
              <w:rPr>
                <w:rFonts w:eastAsia="Malgun Gothic"/>
                <w:lang w:eastAsia="ko-KR"/>
              </w:rPr>
            </w:pPr>
            <w:r w:rsidRPr="004E548E">
              <w:rPr>
                <w:rFonts w:eastAsia="Malgun Gothic"/>
                <w:lang w:eastAsia="ko-KR"/>
              </w:rPr>
              <w:t>317</w:t>
            </w:r>
          </w:p>
        </w:tc>
        <w:tc>
          <w:tcPr>
            <w:tcW w:w="3969" w:type="dxa"/>
          </w:tcPr>
          <w:p w14:paraId="5F34AF10" w14:textId="77777777" w:rsidR="000C5F75" w:rsidRPr="004E548E" w:rsidRDefault="000C5F75" w:rsidP="002A72A5">
            <w:pPr>
              <w:pStyle w:val="TAL"/>
              <w:rPr>
                <w:rFonts w:eastAsia="Malgun Gothic"/>
                <w:noProof/>
                <w:lang w:eastAsia="ko-KR"/>
              </w:rPr>
            </w:pPr>
            <w:r w:rsidRPr="004E548E">
              <w:rPr>
                <w:rFonts w:eastAsia="Malgun Gothic"/>
                <w:noProof/>
                <w:lang w:eastAsia="ko-KR"/>
              </w:rPr>
              <w:t>Sidelink Configured Grant Confirmation</w:t>
            </w:r>
          </w:p>
        </w:tc>
      </w:tr>
      <w:tr w:rsidR="000C5F75" w:rsidRPr="004E548E" w14:paraId="0A2FDE65" w14:textId="77777777" w:rsidTr="002A72A5">
        <w:trPr>
          <w:jc w:val="center"/>
        </w:trPr>
        <w:tc>
          <w:tcPr>
            <w:tcW w:w="1701" w:type="dxa"/>
          </w:tcPr>
          <w:p w14:paraId="6AAB360D" w14:textId="77777777" w:rsidR="000C5F75" w:rsidRPr="004E548E" w:rsidRDefault="000C5F75" w:rsidP="002A72A5">
            <w:pPr>
              <w:pStyle w:val="TAC"/>
              <w:rPr>
                <w:noProof/>
                <w:lang w:eastAsia="ko-KR"/>
              </w:rPr>
            </w:pPr>
            <w:r w:rsidRPr="004E548E">
              <w:rPr>
                <w:noProof/>
                <w:lang w:eastAsia="ko-KR"/>
              </w:rPr>
              <w:t>254</w:t>
            </w:r>
          </w:p>
        </w:tc>
        <w:tc>
          <w:tcPr>
            <w:tcW w:w="1701" w:type="dxa"/>
          </w:tcPr>
          <w:p w14:paraId="4545889C" w14:textId="77777777" w:rsidR="000C5F75" w:rsidRPr="004E548E" w:rsidRDefault="000C5F75" w:rsidP="002A72A5">
            <w:pPr>
              <w:pStyle w:val="TAC"/>
              <w:rPr>
                <w:noProof/>
                <w:lang w:eastAsia="ko-KR"/>
              </w:rPr>
            </w:pPr>
            <w:r w:rsidRPr="004E548E">
              <w:rPr>
                <w:noProof/>
                <w:lang w:eastAsia="ko-KR"/>
              </w:rPr>
              <w:t>318</w:t>
            </w:r>
          </w:p>
        </w:tc>
        <w:tc>
          <w:tcPr>
            <w:tcW w:w="3969" w:type="dxa"/>
          </w:tcPr>
          <w:p w14:paraId="1796AB21" w14:textId="77777777" w:rsidR="000C5F75" w:rsidRPr="004E548E" w:rsidRDefault="000C5F75" w:rsidP="002A72A5">
            <w:pPr>
              <w:pStyle w:val="TAL"/>
              <w:rPr>
                <w:noProof/>
                <w:lang w:eastAsia="ko-KR"/>
              </w:rPr>
            </w:pPr>
            <w:r w:rsidRPr="004E548E">
              <w:rPr>
                <w:noProof/>
                <w:lang w:eastAsia="ko-KR"/>
              </w:rPr>
              <w:t>Desired Guard Symbols</w:t>
            </w:r>
          </w:p>
        </w:tc>
      </w:tr>
      <w:tr w:rsidR="000C5F75" w:rsidRPr="004E548E" w14:paraId="1122AA87" w14:textId="77777777" w:rsidTr="002A72A5">
        <w:trPr>
          <w:jc w:val="center"/>
        </w:trPr>
        <w:tc>
          <w:tcPr>
            <w:tcW w:w="1701" w:type="dxa"/>
          </w:tcPr>
          <w:p w14:paraId="69736E27" w14:textId="77777777" w:rsidR="000C5F75" w:rsidRPr="004E548E" w:rsidRDefault="000C5F75" w:rsidP="002A72A5">
            <w:pPr>
              <w:pStyle w:val="TAC"/>
              <w:rPr>
                <w:noProof/>
                <w:lang w:eastAsia="ko-KR"/>
              </w:rPr>
            </w:pPr>
            <w:r w:rsidRPr="004E548E">
              <w:rPr>
                <w:noProof/>
                <w:lang w:eastAsia="ko-KR"/>
              </w:rPr>
              <w:t>255</w:t>
            </w:r>
          </w:p>
        </w:tc>
        <w:tc>
          <w:tcPr>
            <w:tcW w:w="1701" w:type="dxa"/>
          </w:tcPr>
          <w:p w14:paraId="0C55C77B" w14:textId="77777777" w:rsidR="000C5F75" w:rsidRPr="004E548E" w:rsidRDefault="000C5F75" w:rsidP="002A72A5">
            <w:pPr>
              <w:pStyle w:val="TAC"/>
              <w:rPr>
                <w:noProof/>
                <w:lang w:eastAsia="ko-KR"/>
              </w:rPr>
            </w:pPr>
            <w:r w:rsidRPr="004E548E">
              <w:rPr>
                <w:noProof/>
                <w:lang w:eastAsia="ko-KR"/>
              </w:rPr>
              <w:t>319</w:t>
            </w:r>
          </w:p>
        </w:tc>
        <w:tc>
          <w:tcPr>
            <w:tcW w:w="3969" w:type="dxa"/>
          </w:tcPr>
          <w:p w14:paraId="51D27015" w14:textId="77777777" w:rsidR="000C5F75" w:rsidRPr="004E548E" w:rsidRDefault="000C5F75" w:rsidP="002A72A5">
            <w:pPr>
              <w:pStyle w:val="TAL"/>
              <w:rPr>
                <w:noProof/>
                <w:lang w:eastAsia="ko-KR"/>
              </w:rPr>
            </w:pPr>
            <w:r w:rsidRPr="004E548E">
              <w:rPr>
                <w:noProof/>
                <w:lang w:eastAsia="ko-KR"/>
              </w:rPr>
              <w:t>Pre-emptive BSR</w:t>
            </w:r>
          </w:p>
        </w:tc>
      </w:tr>
    </w:tbl>
    <w:p w14:paraId="71A87948" w14:textId="36143508" w:rsidR="00EA64A9" w:rsidRPr="00256C6A" w:rsidRDefault="000236DB" w:rsidP="005D5691">
      <w:pPr>
        <w:pStyle w:val="Observation"/>
        <w:numPr>
          <w:ilvl w:val="0"/>
          <w:numId w:val="8"/>
        </w:numPr>
        <w:spacing w:beforeLines="50" w:before="120"/>
        <w:ind w:left="1701" w:hanging="1701"/>
        <w:rPr>
          <w:rFonts w:ascii="Times New Roman" w:hAnsi="Times New Roman"/>
        </w:rPr>
      </w:pPr>
      <w:bookmarkStart w:id="6" w:name="_Ref71227881"/>
      <w:r>
        <w:rPr>
          <w:rFonts w:ascii="Times New Roman" w:eastAsia="宋体" w:hAnsi="Times New Roman"/>
          <w:lang w:val="en-US"/>
        </w:rPr>
        <w:t xml:space="preserve">If </w:t>
      </w:r>
      <w:r w:rsidR="005F3B6F">
        <w:rPr>
          <w:rFonts w:ascii="Times New Roman" w:eastAsia="宋体" w:hAnsi="Times New Roman"/>
          <w:lang w:val="en-US"/>
        </w:rPr>
        <w:t xml:space="preserve">Option </w:t>
      </w:r>
      <w:proofErr w:type="spellStart"/>
      <w:r w:rsidR="005F3B6F">
        <w:rPr>
          <w:rFonts w:ascii="Times New Roman" w:eastAsia="宋体" w:hAnsi="Times New Roman"/>
          <w:lang w:val="en-US"/>
        </w:rPr>
        <w:t>1a</w:t>
      </w:r>
      <w:proofErr w:type="spellEnd"/>
      <w:r w:rsidR="000C5F75">
        <w:rPr>
          <w:rFonts w:ascii="Times New Roman" w:eastAsia="宋体" w:hAnsi="Times New Roman"/>
          <w:lang w:val="en-US"/>
        </w:rPr>
        <w:t xml:space="preserve"> (</w:t>
      </w:r>
      <w:r w:rsidR="002269E0" w:rsidRPr="002269E0">
        <w:rPr>
          <w:rFonts w:ascii="Times New Roman" w:eastAsia="宋体" w:hAnsi="Times New Roman"/>
          <w:lang w:val="en-US"/>
        </w:rPr>
        <w:t>a set of BSR formats with different number of LCGs</w:t>
      </w:r>
      <w:r w:rsidR="000C5F75">
        <w:rPr>
          <w:rFonts w:ascii="Times New Roman" w:eastAsia="宋体" w:hAnsi="Times New Roman"/>
          <w:lang w:val="en-US"/>
        </w:rPr>
        <w:t xml:space="preserve">) is </w:t>
      </w:r>
      <w:r>
        <w:rPr>
          <w:rFonts w:ascii="Times New Roman" w:eastAsia="宋体" w:hAnsi="Times New Roman"/>
          <w:lang w:val="en-US"/>
        </w:rPr>
        <w:t>introduced</w:t>
      </w:r>
      <w:r w:rsidR="002269E0" w:rsidRPr="002269E0">
        <w:rPr>
          <w:rFonts w:ascii="Times New Roman" w:eastAsia="宋体" w:hAnsi="Times New Roman"/>
          <w:lang w:val="en-US"/>
        </w:rPr>
        <w:t>, an IAB-MT can flexibly choose the most cost-</w:t>
      </w:r>
      <w:r w:rsidR="00FC6302">
        <w:rPr>
          <w:rFonts w:ascii="Times New Roman" w:eastAsia="宋体" w:hAnsi="Times New Roman"/>
          <w:lang w:val="en-US"/>
        </w:rPr>
        <w:t>efficient</w:t>
      </w:r>
      <w:r w:rsidR="00FC6302" w:rsidRPr="002269E0">
        <w:rPr>
          <w:rFonts w:ascii="Times New Roman" w:eastAsia="宋体" w:hAnsi="Times New Roman"/>
          <w:lang w:val="en-US"/>
        </w:rPr>
        <w:t xml:space="preserve"> BSR MAC CE </w:t>
      </w:r>
      <w:r w:rsidR="002269E0" w:rsidRPr="002269E0">
        <w:rPr>
          <w:rFonts w:ascii="Times New Roman" w:eastAsia="宋体" w:hAnsi="Times New Roman"/>
          <w:lang w:val="en-US"/>
        </w:rPr>
        <w:t>format.</w:t>
      </w:r>
      <w:bookmarkEnd w:id="6"/>
    </w:p>
    <w:p w14:paraId="27B16F39" w14:textId="5C5E4BCE" w:rsidR="00C65250" w:rsidRDefault="001D73FF" w:rsidP="00C65250">
      <w:pPr>
        <w:pStyle w:val="Proposal"/>
        <w:numPr>
          <w:ilvl w:val="0"/>
          <w:numId w:val="0"/>
        </w:numPr>
        <w:rPr>
          <w:rFonts w:ascii="Times New Roman" w:eastAsia="宋体" w:hAnsi="Times New Roman"/>
          <w:b w:val="0"/>
          <w:bCs w:val="0"/>
          <w:lang w:val="en-US"/>
        </w:rPr>
      </w:pPr>
      <w:r>
        <w:rPr>
          <w:rFonts w:ascii="Times New Roman" w:eastAsia="宋体" w:hAnsi="Times New Roman" w:hint="eastAsia"/>
          <w:b w:val="0"/>
          <w:bCs w:val="0"/>
          <w:lang w:val="en-US"/>
        </w:rPr>
        <w:t>I</w:t>
      </w:r>
      <w:r>
        <w:rPr>
          <w:rFonts w:ascii="Times New Roman" w:eastAsia="宋体" w:hAnsi="Times New Roman"/>
          <w:b w:val="0"/>
          <w:bCs w:val="0"/>
          <w:lang w:val="en-US"/>
        </w:rPr>
        <w:t xml:space="preserve">n summary, the </w:t>
      </w:r>
      <w:proofErr w:type="spellStart"/>
      <w:r>
        <w:rPr>
          <w:rFonts w:ascii="Times New Roman" w:eastAsia="宋体" w:hAnsi="Times New Roman"/>
          <w:b w:val="0"/>
          <w:bCs w:val="0"/>
          <w:lang w:val="en-US"/>
        </w:rPr>
        <w:t>signalling</w:t>
      </w:r>
      <w:proofErr w:type="spellEnd"/>
      <w:r>
        <w:rPr>
          <w:rFonts w:ascii="Times New Roman" w:eastAsia="宋体" w:hAnsi="Times New Roman"/>
          <w:b w:val="0"/>
          <w:bCs w:val="0"/>
          <w:lang w:val="en-US"/>
        </w:rPr>
        <w:t xml:space="preserve"> overhead of </w:t>
      </w:r>
      <w:r w:rsidR="005F3B6F">
        <w:rPr>
          <w:rFonts w:ascii="Times New Roman" w:eastAsia="宋体" w:hAnsi="Times New Roman"/>
          <w:b w:val="0"/>
          <w:bCs w:val="0"/>
          <w:lang w:val="en-US"/>
        </w:rPr>
        <w:t xml:space="preserve">Option </w:t>
      </w:r>
      <w:proofErr w:type="spellStart"/>
      <w:r w:rsidR="005F3B6F">
        <w:rPr>
          <w:rFonts w:ascii="Times New Roman" w:eastAsia="宋体" w:hAnsi="Times New Roman"/>
          <w:b w:val="0"/>
          <w:bCs w:val="0"/>
          <w:lang w:val="en-US"/>
        </w:rPr>
        <w:t>1a</w:t>
      </w:r>
      <w:proofErr w:type="spellEnd"/>
      <w:r>
        <w:rPr>
          <w:rFonts w:ascii="Times New Roman" w:eastAsia="宋体" w:hAnsi="Times New Roman"/>
          <w:b w:val="0"/>
          <w:bCs w:val="0"/>
          <w:lang w:val="en-US"/>
        </w:rPr>
        <w:t xml:space="preserve"> is at the cost of a set of BSR formats (and LCIDs/</w:t>
      </w:r>
      <w:proofErr w:type="spellStart"/>
      <w:r>
        <w:rPr>
          <w:rFonts w:ascii="Times New Roman" w:eastAsia="宋体" w:hAnsi="Times New Roman"/>
          <w:b w:val="0"/>
          <w:bCs w:val="0"/>
          <w:lang w:val="en-US"/>
        </w:rPr>
        <w:t>eLCIDs</w:t>
      </w:r>
      <w:proofErr w:type="spellEnd"/>
      <w:r>
        <w:rPr>
          <w:rFonts w:ascii="Times New Roman" w:eastAsia="宋体" w:hAnsi="Times New Roman"/>
          <w:b w:val="0"/>
          <w:bCs w:val="0"/>
          <w:lang w:val="en-US"/>
        </w:rPr>
        <w:t>)</w:t>
      </w:r>
      <w:r w:rsidR="00947BB1">
        <w:rPr>
          <w:rFonts w:ascii="Times New Roman" w:eastAsia="宋体" w:hAnsi="Times New Roman"/>
          <w:b w:val="0"/>
          <w:bCs w:val="0"/>
          <w:lang w:val="en-US"/>
        </w:rPr>
        <w:t>, compared to Option 1.</w:t>
      </w:r>
    </w:p>
    <w:p w14:paraId="7C5D9B7A" w14:textId="11168A22" w:rsidR="006E2D7C" w:rsidRPr="00256C6A" w:rsidRDefault="00597B5E" w:rsidP="005D5691">
      <w:pPr>
        <w:pStyle w:val="Observation"/>
        <w:numPr>
          <w:ilvl w:val="0"/>
          <w:numId w:val="8"/>
        </w:numPr>
        <w:ind w:left="1701" w:hanging="1701"/>
        <w:rPr>
          <w:rFonts w:ascii="Times New Roman" w:hAnsi="Times New Roman"/>
        </w:rPr>
      </w:pPr>
      <w:bookmarkStart w:id="7" w:name="_Ref85568622"/>
      <w:r>
        <w:rPr>
          <w:rFonts w:ascii="Times New Roman" w:eastAsia="宋体" w:hAnsi="Times New Roman"/>
          <w:lang w:val="en-US"/>
        </w:rPr>
        <w:t>T</w:t>
      </w:r>
      <w:r w:rsidRPr="00597B5E">
        <w:rPr>
          <w:rFonts w:ascii="Times New Roman" w:eastAsia="宋体" w:hAnsi="Times New Roman"/>
          <w:lang w:val="en-US"/>
        </w:rPr>
        <w:t xml:space="preserve">he </w:t>
      </w:r>
      <w:proofErr w:type="spellStart"/>
      <w:r w:rsidRPr="00597B5E">
        <w:rPr>
          <w:rFonts w:ascii="Times New Roman" w:eastAsia="宋体" w:hAnsi="Times New Roman"/>
          <w:lang w:val="en-US"/>
        </w:rPr>
        <w:t>signalling</w:t>
      </w:r>
      <w:proofErr w:type="spellEnd"/>
      <w:r w:rsidRPr="00597B5E">
        <w:rPr>
          <w:rFonts w:ascii="Times New Roman" w:eastAsia="宋体" w:hAnsi="Times New Roman"/>
          <w:lang w:val="en-US"/>
        </w:rPr>
        <w:t xml:space="preserve"> overhead of </w:t>
      </w:r>
      <w:r w:rsidR="005F3B6F">
        <w:rPr>
          <w:rFonts w:ascii="Times New Roman" w:eastAsia="宋体" w:hAnsi="Times New Roman"/>
          <w:lang w:val="en-US"/>
        </w:rPr>
        <w:t xml:space="preserve">Option </w:t>
      </w:r>
      <w:proofErr w:type="spellStart"/>
      <w:r w:rsidR="005F3B6F">
        <w:rPr>
          <w:rFonts w:ascii="Times New Roman" w:eastAsia="宋体" w:hAnsi="Times New Roman"/>
          <w:lang w:val="en-US"/>
        </w:rPr>
        <w:t>1a</w:t>
      </w:r>
      <w:proofErr w:type="spellEnd"/>
      <w:r w:rsidRPr="00597B5E">
        <w:rPr>
          <w:rFonts w:ascii="Times New Roman" w:eastAsia="宋体" w:hAnsi="Times New Roman"/>
          <w:lang w:val="en-US"/>
        </w:rPr>
        <w:t xml:space="preserve"> is at LCIDs/</w:t>
      </w:r>
      <w:proofErr w:type="spellStart"/>
      <w:r w:rsidRPr="00597B5E">
        <w:rPr>
          <w:rFonts w:ascii="Times New Roman" w:eastAsia="宋体" w:hAnsi="Times New Roman"/>
          <w:lang w:val="en-US"/>
        </w:rPr>
        <w:t>eLCID</w:t>
      </w:r>
      <w:proofErr w:type="spellEnd"/>
      <w:r w:rsidR="00562475">
        <w:rPr>
          <w:rFonts w:ascii="Times New Roman" w:eastAsia="宋体" w:hAnsi="Times New Roman"/>
          <w:lang w:val="en-US"/>
        </w:rPr>
        <w:t xml:space="preserve"> space</w:t>
      </w:r>
      <w:r w:rsidR="00FC6302">
        <w:rPr>
          <w:rFonts w:ascii="Times New Roman" w:eastAsia="宋体" w:hAnsi="Times New Roman"/>
          <w:lang w:val="en-US"/>
        </w:rPr>
        <w:t xml:space="preserve"> occupation</w:t>
      </w:r>
      <w:r w:rsidRPr="00597B5E">
        <w:rPr>
          <w:rFonts w:ascii="Times New Roman" w:eastAsia="宋体" w:hAnsi="Times New Roman"/>
          <w:lang w:val="en-US"/>
        </w:rPr>
        <w:t>, compared to Option 1</w:t>
      </w:r>
      <w:r w:rsidR="00562475">
        <w:rPr>
          <w:rFonts w:ascii="Times New Roman" w:eastAsia="宋体" w:hAnsi="Times New Roman"/>
          <w:lang w:val="en-US"/>
        </w:rPr>
        <w:t>/2</w:t>
      </w:r>
      <w:r w:rsidRPr="00597B5E">
        <w:rPr>
          <w:rFonts w:ascii="Times New Roman" w:eastAsia="宋体" w:hAnsi="Times New Roman"/>
          <w:lang w:val="en-US"/>
        </w:rPr>
        <w:t>.</w:t>
      </w:r>
      <w:bookmarkEnd w:id="7"/>
    </w:p>
    <w:p w14:paraId="511397BA" w14:textId="77777777" w:rsidR="00676A42" w:rsidRDefault="00676A42" w:rsidP="00B84817">
      <w:pPr>
        <w:pStyle w:val="Proposal"/>
        <w:numPr>
          <w:ilvl w:val="0"/>
          <w:numId w:val="0"/>
        </w:numPr>
        <w:rPr>
          <w:rFonts w:ascii="Times New Roman" w:eastAsia="宋体" w:hAnsi="Times New Roman"/>
          <w:u w:val="single"/>
          <w:lang w:val="en-US"/>
        </w:rPr>
      </w:pPr>
    </w:p>
    <w:p w14:paraId="2F65B1E1" w14:textId="37C664BE" w:rsidR="00B84817" w:rsidRPr="002D4BCD" w:rsidRDefault="00B84817" w:rsidP="00B84817">
      <w:pPr>
        <w:pStyle w:val="Proposal"/>
        <w:numPr>
          <w:ilvl w:val="0"/>
          <w:numId w:val="0"/>
        </w:numPr>
        <w:rPr>
          <w:rFonts w:ascii="Times New Roman" w:eastAsia="宋体" w:hAnsi="Times New Roman"/>
          <w:u w:val="single"/>
          <w:lang w:val="en-US"/>
        </w:rPr>
      </w:pPr>
      <w:r w:rsidRPr="002D4BCD">
        <w:rPr>
          <w:rFonts w:ascii="Times New Roman" w:eastAsia="宋体" w:hAnsi="Times New Roman" w:hint="eastAsia"/>
          <w:u w:val="single"/>
          <w:lang w:val="en-US"/>
        </w:rPr>
        <w:t>A</w:t>
      </w:r>
      <w:r w:rsidRPr="002D4BCD">
        <w:rPr>
          <w:rFonts w:ascii="Times New Roman" w:eastAsia="宋体" w:hAnsi="Times New Roman"/>
          <w:u w:val="single"/>
          <w:lang w:val="en-US"/>
        </w:rPr>
        <w:t xml:space="preserve">nalysis on Option </w:t>
      </w:r>
      <w:r>
        <w:rPr>
          <w:rFonts w:ascii="Times New Roman" w:eastAsia="宋体" w:hAnsi="Times New Roman"/>
          <w:u w:val="single"/>
          <w:lang w:val="en-US"/>
        </w:rPr>
        <w:t>2</w:t>
      </w:r>
    </w:p>
    <w:p w14:paraId="1644543B" w14:textId="569DE7D4" w:rsidR="00B84817" w:rsidRDefault="00E94BAD" w:rsidP="00880A80">
      <w:pPr>
        <w:pStyle w:val="Proposal"/>
        <w:numPr>
          <w:ilvl w:val="0"/>
          <w:numId w:val="0"/>
        </w:numPr>
        <w:rPr>
          <w:rStyle w:val="aff3"/>
          <w:rFonts w:ascii="Times New Roman" w:eastAsiaTheme="minorEastAsia" w:hAnsi="Times New Roman"/>
          <w:b w:val="0"/>
          <w:bCs w:val="0"/>
          <w:i w:val="0"/>
          <w:iCs w:val="0"/>
          <w:color w:val="auto"/>
          <w:lang w:val="en-US"/>
        </w:rPr>
      </w:pPr>
      <w:r>
        <w:rPr>
          <w:rStyle w:val="aff3"/>
          <w:rFonts w:ascii="Times New Roman" w:eastAsiaTheme="minorEastAsia" w:hAnsi="Times New Roman"/>
          <w:b w:val="0"/>
          <w:bCs w:val="0"/>
          <w:i w:val="0"/>
          <w:iCs w:val="0"/>
          <w:color w:val="auto"/>
          <w:lang w:val="en-US"/>
        </w:rPr>
        <w:t>In contrast to Option 1/</w:t>
      </w:r>
      <w:proofErr w:type="spellStart"/>
      <w:r w:rsidR="00A7341E">
        <w:rPr>
          <w:rStyle w:val="aff3"/>
          <w:rFonts w:ascii="Times New Roman" w:eastAsiaTheme="minorEastAsia" w:hAnsi="Times New Roman"/>
          <w:b w:val="0"/>
          <w:bCs w:val="0"/>
          <w:i w:val="0"/>
          <w:iCs w:val="0"/>
          <w:color w:val="auto"/>
          <w:lang w:val="en-US"/>
        </w:rPr>
        <w:t>1</w:t>
      </w:r>
      <w:r w:rsidR="005F3B6F">
        <w:rPr>
          <w:rStyle w:val="aff3"/>
          <w:rFonts w:ascii="Times New Roman" w:eastAsiaTheme="minorEastAsia" w:hAnsi="Times New Roman"/>
          <w:b w:val="0"/>
          <w:bCs w:val="0"/>
          <w:i w:val="0"/>
          <w:iCs w:val="0"/>
          <w:color w:val="auto"/>
          <w:lang w:val="en-US"/>
        </w:rPr>
        <w:t>a</w:t>
      </w:r>
      <w:proofErr w:type="spellEnd"/>
      <w:r>
        <w:rPr>
          <w:rStyle w:val="aff3"/>
          <w:rFonts w:ascii="Times New Roman" w:eastAsiaTheme="minorEastAsia" w:hAnsi="Times New Roman"/>
          <w:b w:val="0"/>
          <w:bCs w:val="0"/>
          <w:i w:val="0"/>
          <w:iCs w:val="0"/>
          <w:color w:val="auto"/>
          <w:lang w:val="en-US"/>
        </w:rPr>
        <w:t xml:space="preserve">, the Option 2, with a more flexible format, </w:t>
      </w:r>
      <w:r w:rsidR="00744EC4">
        <w:rPr>
          <w:rStyle w:val="aff3"/>
          <w:rFonts w:ascii="Times New Roman" w:eastAsiaTheme="minorEastAsia" w:hAnsi="Times New Roman"/>
          <w:b w:val="0"/>
          <w:bCs w:val="0"/>
          <w:i w:val="0"/>
          <w:iCs w:val="0"/>
          <w:color w:val="auto"/>
          <w:lang w:val="en-US"/>
        </w:rPr>
        <w:t xml:space="preserve">enables an IAB-MT to report the BSR without introducing any redundant information, which further reduces the possibility of </w:t>
      </w:r>
      <w:r w:rsidR="004E6208">
        <w:rPr>
          <w:rStyle w:val="aff3"/>
          <w:rFonts w:ascii="Times New Roman" w:eastAsiaTheme="minorEastAsia" w:hAnsi="Times New Roman"/>
          <w:b w:val="0"/>
          <w:bCs w:val="0"/>
          <w:i w:val="0"/>
          <w:iCs w:val="0"/>
          <w:color w:val="auto"/>
          <w:lang w:val="en-US"/>
        </w:rPr>
        <w:t>additional</w:t>
      </w:r>
      <w:r w:rsidR="00744EC4">
        <w:rPr>
          <w:rStyle w:val="aff3"/>
          <w:rFonts w:ascii="Times New Roman" w:eastAsiaTheme="minorEastAsia" w:hAnsi="Times New Roman"/>
          <w:b w:val="0"/>
          <w:bCs w:val="0"/>
          <w:i w:val="0"/>
          <w:iCs w:val="0"/>
          <w:color w:val="auto"/>
          <w:lang w:val="en-US"/>
        </w:rPr>
        <w:t xml:space="preserve"> </w:t>
      </w:r>
      <w:proofErr w:type="spellStart"/>
      <w:r w:rsidR="00744EC4">
        <w:rPr>
          <w:rStyle w:val="aff3"/>
          <w:rFonts w:ascii="Times New Roman" w:eastAsiaTheme="minorEastAsia" w:hAnsi="Times New Roman"/>
          <w:b w:val="0"/>
          <w:bCs w:val="0"/>
          <w:i w:val="0"/>
          <w:iCs w:val="0"/>
          <w:color w:val="auto"/>
          <w:lang w:val="en-US"/>
        </w:rPr>
        <w:t>signalling</w:t>
      </w:r>
      <w:proofErr w:type="spellEnd"/>
      <w:r w:rsidR="00744EC4">
        <w:rPr>
          <w:rStyle w:val="aff3"/>
          <w:rFonts w:ascii="Times New Roman" w:eastAsiaTheme="minorEastAsia" w:hAnsi="Times New Roman"/>
          <w:b w:val="0"/>
          <w:bCs w:val="0"/>
          <w:i w:val="0"/>
          <w:iCs w:val="0"/>
          <w:color w:val="auto"/>
          <w:lang w:val="en-US"/>
        </w:rPr>
        <w:t xml:space="preserve"> overhead.</w:t>
      </w:r>
    </w:p>
    <w:p w14:paraId="314B0944" w14:textId="4F9DC8A1" w:rsidR="005D086D" w:rsidRPr="00256C6A" w:rsidRDefault="00F320B8" w:rsidP="005D5691">
      <w:pPr>
        <w:pStyle w:val="Observation"/>
        <w:numPr>
          <w:ilvl w:val="0"/>
          <w:numId w:val="8"/>
        </w:numPr>
        <w:ind w:left="1701" w:hanging="1701"/>
        <w:rPr>
          <w:rFonts w:ascii="Times New Roman" w:hAnsi="Times New Roman"/>
        </w:rPr>
      </w:pPr>
      <w:bookmarkStart w:id="8" w:name="_Ref85568625"/>
      <w:r w:rsidRPr="00F320B8">
        <w:rPr>
          <w:rFonts w:ascii="Times New Roman" w:eastAsia="宋体" w:hAnsi="Times New Roman"/>
          <w:lang w:val="en-US"/>
        </w:rPr>
        <w:t xml:space="preserve">Option 2, with a more flexible format, enables an IAB-MT to report the BSR without introducing any redundant information, which further reduces the possibility of additional </w:t>
      </w:r>
      <w:proofErr w:type="spellStart"/>
      <w:r w:rsidRPr="00F320B8">
        <w:rPr>
          <w:rFonts w:ascii="Times New Roman" w:eastAsia="宋体" w:hAnsi="Times New Roman"/>
          <w:lang w:val="en-US"/>
        </w:rPr>
        <w:t>signalling</w:t>
      </w:r>
      <w:proofErr w:type="spellEnd"/>
      <w:r w:rsidRPr="00F320B8">
        <w:rPr>
          <w:rFonts w:ascii="Times New Roman" w:eastAsia="宋体" w:hAnsi="Times New Roman"/>
          <w:lang w:val="en-US"/>
        </w:rPr>
        <w:t xml:space="preserve"> overhead.</w:t>
      </w:r>
      <w:bookmarkEnd w:id="8"/>
    </w:p>
    <w:p w14:paraId="48BF1692" w14:textId="1129618C" w:rsidR="004E6208" w:rsidRDefault="004E6208" w:rsidP="00880A80">
      <w:pPr>
        <w:pStyle w:val="Proposal"/>
        <w:numPr>
          <w:ilvl w:val="0"/>
          <w:numId w:val="0"/>
        </w:numPr>
        <w:rPr>
          <w:rStyle w:val="aff3"/>
          <w:rFonts w:ascii="Times New Roman" w:eastAsiaTheme="minorEastAsia" w:hAnsi="Times New Roman"/>
          <w:b w:val="0"/>
          <w:bCs w:val="0"/>
          <w:i w:val="0"/>
          <w:iCs w:val="0"/>
          <w:color w:val="auto"/>
          <w:lang w:val="en-US"/>
        </w:rPr>
      </w:pPr>
      <w:r>
        <w:rPr>
          <w:rStyle w:val="aff3"/>
          <w:rFonts w:ascii="Times New Roman" w:eastAsiaTheme="minorEastAsia" w:hAnsi="Times New Roman" w:hint="eastAsia"/>
          <w:b w:val="0"/>
          <w:bCs w:val="0"/>
          <w:i w:val="0"/>
          <w:iCs w:val="0"/>
          <w:color w:val="auto"/>
          <w:lang w:val="en-US"/>
        </w:rPr>
        <w:t>F</w:t>
      </w:r>
      <w:r>
        <w:rPr>
          <w:rStyle w:val="aff3"/>
          <w:rFonts w:ascii="Times New Roman" w:eastAsiaTheme="minorEastAsia" w:hAnsi="Times New Roman"/>
          <w:b w:val="0"/>
          <w:bCs w:val="0"/>
          <w:i w:val="0"/>
          <w:iCs w:val="0"/>
          <w:color w:val="auto"/>
          <w:lang w:val="en-US"/>
        </w:rPr>
        <w:t xml:space="preserve">or example, assumes a total of </w:t>
      </w:r>
      <w:r w:rsidR="0035325B">
        <w:rPr>
          <w:rStyle w:val="aff3"/>
          <w:rFonts w:ascii="Times New Roman" w:eastAsiaTheme="minorEastAsia" w:hAnsi="Times New Roman"/>
          <w:b w:val="0"/>
          <w:bCs w:val="0"/>
          <w:i w:val="0"/>
          <w:iCs w:val="0"/>
          <w:color w:val="auto"/>
          <w:lang w:val="en-US"/>
        </w:rPr>
        <w:t>128</w:t>
      </w:r>
      <w:r>
        <w:rPr>
          <w:rStyle w:val="aff3"/>
          <w:rFonts w:ascii="Times New Roman" w:eastAsiaTheme="minorEastAsia" w:hAnsi="Times New Roman"/>
          <w:b w:val="0"/>
          <w:bCs w:val="0"/>
          <w:i w:val="0"/>
          <w:iCs w:val="0"/>
          <w:color w:val="auto"/>
          <w:lang w:val="en-US"/>
        </w:rPr>
        <w:t xml:space="preserve"> LCGs is configured to the IAB-MT</w:t>
      </w:r>
      <w:r w:rsidR="005B2977">
        <w:rPr>
          <w:rStyle w:val="aff3"/>
          <w:rFonts w:ascii="Times New Roman" w:eastAsiaTheme="minorEastAsia" w:hAnsi="Times New Roman"/>
          <w:b w:val="0"/>
          <w:bCs w:val="0"/>
          <w:i w:val="0"/>
          <w:iCs w:val="0"/>
          <w:color w:val="auto"/>
          <w:lang w:val="en-US"/>
        </w:rPr>
        <w:t xml:space="preserve"> </w:t>
      </w:r>
      <w:r w:rsidR="005B2977">
        <w:rPr>
          <w:rStyle w:val="aff3"/>
          <w:rFonts w:ascii="Times New Roman" w:eastAsiaTheme="minorEastAsia" w:hAnsi="Times New Roman" w:hint="eastAsia"/>
          <w:b w:val="0"/>
          <w:bCs w:val="0"/>
          <w:i w:val="0"/>
          <w:iCs w:val="0"/>
          <w:color w:val="auto"/>
          <w:lang w:val="en-US"/>
        </w:rPr>
        <w:t>and</w:t>
      </w:r>
      <w:r>
        <w:rPr>
          <w:rStyle w:val="aff3"/>
          <w:rFonts w:ascii="Times New Roman" w:eastAsiaTheme="minorEastAsia" w:hAnsi="Times New Roman"/>
          <w:b w:val="0"/>
          <w:bCs w:val="0"/>
          <w:i w:val="0"/>
          <w:iCs w:val="0"/>
          <w:color w:val="auto"/>
          <w:lang w:val="en-US"/>
        </w:rPr>
        <w:t xml:space="preserve"> only #LCG</w:t>
      </w:r>
      <w:r w:rsidR="0035325B">
        <w:rPr>
          <w:rStyle w:val="aff3"/>
          <w:rFonts w:ascii="Times New Roman" w:eastAsiaTheme="minorEastAsia" w:hAnsi="Times New Roman"/>
          <w:b w:val="0"/>
          <w:bCs w:val="0"/>
          <w:i w:val="0"/>
          <w:iCs w:val="0"/>
          <w:color w:val="auto"/>
          <w:lang w:val="en-US"/>
        </w:rPr>
        <w:t>8</w:t>
      </w:r>
      <w:r>
        <w:rPr>
          <w:rStyle w:val="aff3"/>
          <w:rFonts w:ascii="Times New Roman" w:eastAsiaTheme="minorEastAsia" w:hAnsi="Times New Roman"/>
          <w:b w:val="0"/>
          <w:bCs w:val="0"/>
          <w:i w:val="0"/>
          <w:iCs w:val="0"/>
          <w:color w:val="auto"/>
          <w:lang w:val="en-US"/>
        </w:rPr>
        <w:t xml:space="preserve"> </w:t>
      </w:r>
      <w:r w:rsidR="0035325B">
        <w:rPr>
          <w:rStyle w:val="aff3"/>
          <w:rFonts w:ascii="Times New Roman" w:eastAsiaTheme="minorEastAsia" w:hAnsi="Times New Roman" w:hint="eastAsia"/>
          <w:b w:val="0"/>
          <w:bCs w:val="0"/>
          <w:i w:val="0"/>
          <w:iCs w:val="0"/>
          <w:color w:val="auto"/>
          <w:lang w:val="en-US"/>
        </w:rPr>
        <w:t>has</w:t>
      </w:r>
      <w:r>
        <w:rPr>
          <w:rStyle w:val="aff3"/>
          <w:rFonts w:ascii="Times New Roman" w:eastAsiaTheme="minorEastAsia" w:hAnsi="Times New Roman"/>
          <w:b w:val="0"/>
          <w:bCs w:val="0"/>
          <w:i w:val="0"/>
          <w:iCs w:val="0"/>
          <w:color w:val="auto"/>
          <w:lang w:val="en-US"/>
        </w:rPr>
        <w:t xml:space="preserve"> available data to be repo</w:t>
      </w:r>
      <w:r w:rsidRPr="002C021E">
        <w:rPr>
          <w:rStyle w:val="aff3"/>
          <w:rFonts w:ascii="Times New Roman" w:eastAsiaTheme="minorEastAsia" w:hAnsi="Times New Roman"/>
          <w:b w:val="0"/>
          <w:bCs w:val="0"/>
          <w:i w:val="0"/>
          <w:iCs w:val="0"/>
          <w:color w:val="auto"/>
          <w:lang w:val="en-US"/>
        </w:rPr>
        <w:t xml:space="preserve">rted. </w:t>
      </w:r>
      <w:r w:rsidR="003013C0" w:rsidRPr="002204EB">
        <w:rPr>
          <w:rStyle w:val="aff3"/>
          <w:rFonts w:ascii="Times New Roman" w:eastAsiaTheme="minorEastAsia" w:hAnsi="Times New Roman"/>
          <w:b w:val="0"/>
          <w:bCs w:val="0"/>
          <w:i w:val="0"/>
          <w:iCs w:val="0"/>
          <w:color w:val="auto"/>
          <w:lang w:val="en-US"/>
        </w:rPr>
        <w:fldChar w:fldCharType="begin"/>
      </w:r>
      <w:r w:rsidR="003013C0" w:rsidRPr="002204EB">
        <w:rPr>
          <w:rStyle w:val="aff3"/>
          <w:rFonts w:ascii="Times New Roman" w:eastAsiaTheme="minorEastAsia" w:hAnsi="Times New Roman"/>
          <w:b w:val="0"/>
          <w:bCs w:val="0"/>
          <w:i w:val="0"/>
          <w:iCs w:val="0"/>
          <w:color w:val="auto"/>
          <w:lang w:val="en-US"/>
        </w:rPr>
        <w:instrText xml:space="preserve"> REF _Ref85556347 \h  \* MERGEFORMAT </w:instrText>
      </w:r>
      <w:r w:rsidR="003013C0" w:rsidRPr="002204EB">
        <w:rPr>
          <w:rStyle w:val="aff3"/>
          <w:rFonts w:ascii="Times New Roman" w:eastAsiaTheme="minorEastAsia" w:hAnsi="Times New Roman"/>
          <w:b w:val="0"/>
          <w:bCs w:val="0"/>
          <w:i w:val="0"/>
          <w:iCs w:val="0"/>
          <w:color w:val="auto"/>
          <w:lang w:val="en-US"/>
        </w:rPr>
      </w:r>
      <w:r w:rsidR="003013C0" w:rsidRPr="002204EB">
        <w:rPr>
          <w:rStyle w:val="aff3"/>
          <w:rFonts w:ascii="Times New Roman" w:eastAsiaTheme="minorEastAsia" w:hAnsi="Times New Roman"/>
          <w:b w:val="0"/>
          <w:bCs w:val="0"/>
          <w:i w:val="0"/>
          <w:iCs w:val="0"/>
          <w:color w:val="auto"/>
          <w:lang w:val="en-US"/>
        </w:rPr>
        <w:fldChar w:fldCharType="separate"/>
      </w:r>
      <w:r w:rsidR="00326542" w:rsidRPr="00326542">
        <w:rPr>
          <w:rStyle w:val="aff3"/>
          <w:rFonts w:ascii="Times New Roman" w:eastAsiaTheme="minorEastAsia" w:hAnsi="Times New Roman"/>
          <w:b w:val="0"/>
          <w:bCs w:val="0"/>
          <w:i w:val="0"/>
          <w:iCs w:val="0"/>
          <w:color w:val="auto"/>
          <w:lang w:val="en-US"/>
        </w:rPr>
        <w:t xml:space="preserve">Figure </w:t>
      </w:r>
      <w:r w:rsidR="00326542" w:rsidRPr="00326542">
        <w:rPr>
          <w:rStyle w:val="aff3"/>
          <w:rFonts w:ascii="Times New Roman" w:eastAsiaTheme="minorEastAsia" w:hAnsi="Times New Roman"/>
          <w:i w:val="0"/>
          <w:iCs w:val="0"/>
          <w:color w:val="auto"/>
          <w:lang w:val="en-US"/>
        </w:rPr>
        <w:t>4</w:t>
      </w:r>
      <w:r w:rsidR="003013C0" w:rsidRPr="002204EB">
        <w:rPr>
          <w:rStyle w:val="aff3"/>
          <w:rFonts w:ascii="Times New Roman" w:eastAsiaTheme="minorEastAsia" w:hAnsi="Times New Roman"/>
          <w:b w:val="0"/>
          <w:bCs w:val="0"/>
          <w:i w:val="0"/>
          <w:iCs w:val="0"/>
          <w:color w:val="auto"/>
          <w:lang w:val="en-US"/>
        </w:rPr>
        <w:fldChar w:fldCharType="end"/>
      </w:r>
      <w:r w:rsidR="005B2977" w:rsidRPr="002204EB">
        <w:rPr>
          <w:rStyle w:val="aff3"/>
          <w:rFonts w:ascii="Times New Roman" w:eastAsiaTheme="minorEastAsia" w:hAnsi="Times New Roman"/>
          <w:b w:val="0"/>
          <w:bCs w:val="0"/>
          <w:i w:val="0"/>
          <w:iCs w:val="0"/>
          <w:color w:val="auto"/>
          <w:lang w:val="en-US"/>
        </w:rPr>
        <w:t xml:space="preserve"> </w:t>
      </w:r>
      <w:r w:rsidR="005B2977" w:rsidRPr="002C021E">
        <w:rPr>
          <w:rStyle w:val="aff3"/>
          <w:rFonts w:ascii="Times New Roman" w:eastAsiaTheme="minorEastAsia" w:hAnsi="Times New Roman"/>
          <w:b w:val="0"/>
          <w:bCs w:val="0"/>
          <w:i w:val="0"/>
          <w:iCs w:val="0"/>
          <w:color w:val="auto"/>
          <w:lang w:val="en-US"/>
        </w:rPr>
        <w:t>show</w:t>
      </w:r>
      <w:r w:rsidR="005B2977">
        <w:rPr>
          <w:rStyle w:val="aff3"/>
          <w:rFonts w:ascii="Times New Roman" w:eastAsiaTheme="minorEastAsia" w:hAnsi="Times New Roman"/>
          <w:b w:val="0"/>
          <w:bCs w:val="0"/>
          <w:i w:val="0"/>
          <w:iCs w:val="0"/>
          <w:color w:val="auto"/>
          <w:lang w:val="en-US"/>
        </w:rPr>
        <w:t>s the BSR format reported via the three different options.</w:t>
      </w:r>
      <w:r w:rsidR="00B65D1B">
        <w:rPr>
          <w:rStyle w:val="aff3"/>
          <w:rFonts w:ascii="Times New Roman" w:eastAsiaTheme="minorEastAsia" w:hAnsi="Times New Roman"/>
          <w:b w:val="0"/>
          <w:bCs w:val="0"/>
          <w:i w:val="0"/>
          <w:iCs w:val="0"/>
          <w:color w:val="auto"/>
          <w:lang w:val="en-US"/>
        </w:rPr>
        <w:t xml:space="preserve"> Obviously that Option 1 requires a colossal overhead due to the fixed bitmap (up to 256 bits = 32 bytes)</w:t>
      </w:r>
      <w:r w:rsidR="008932F2">
        <w:rPr>
          <w:rStyle w:val="aff3"/>
          <w:rFonts w:ascii="Times New Roman" w:eastAsiaTheme="minorEastAsia" w:hAnsi="Times New Roman"/>
          <w:b w:val="0"/>
          <w:bCs w:val="0"/>
          <w:i w:val="0"/>
          <w:iCs w:val="0"/>
          <w:color w:val="auto"/>
          <w:lang w:val="en-US"/>
        </w:rPr>
        <w:t xml:space="preserve">, while </w:t>
      </w:r>
      <w:r w:rsidR="005F3B6F">
        <w:rPr>
          <w:rStyle w:val="aff3"/>
          <w:rFonts w:ascii="Times New Roman" w:eastAsiaTheme="minorEastAsia" w:hAnsi="Times New Roman"/>
          <w:b w:val="0"/>
          <w:bCs w:val="0"/>
          <w:i w:val="0"/>
          <w:iCs w:val="0"/>
          <w:color w:val="auto"/>
          <w:lang w:val="en-US"/>
        </w:rPr>
        <w:t xml:space="preserve">Option </w:t>
      </w:r>
      <w:proofErr w:type="spellStart"/>
      <w:r w:rsidR="005F3B6F">
        <w:rPr>
          <w:rStyle w:val="aff3"/>
          <w:rFonts w:ascii="Times New Roman" w:eastAsiaTheme="minorEastAsia" w:hAnsi="Times New Roman"/>
          <w:b w:val="0"/>
          <w:bCs w:val="0"/>
          <w:i w:val="0"/>
          <w:iCs w:val="0"/>
          <w:color w:val="auto"/>
          <w:lang w:val="en-US"/>
        </w:rPr>
        <w:t>1a</w:t>
      </w:r>
      <w:proofErr w:type="spellEnd"/>
      <w:r w:rsidR="008932F2">
        <w:rPr>
          <w:rStyle w:val="aff3"/>
          <w:rFonts w:ascii="Times New Roman" w:eastAsiaTheme="minorEastAsia" w:hAnsi="Times New Roman"/>
          <w:b w:val="0"/>
          <w:bCs w:val="0"/>
          <w:i w:val="0"/>
          <w:iCs w:val="0"/>
          <w:color w:val="auto"/>
          <w:lang w:val="en-US"/>
        </w:rPr>
        <w:t xml:space="preserve"> can reasonably reduce such overhead by properly selecting </w:t>
      </w:r>
      <w:r w:rsidR="009512F7">
        <w:rPr>
          <w:rStyle w:val="aff3"/>
          <w:rFonts w:ascii="Times New Roman" w:eastAsiaTheme="minorEastAsia" w:hAnsi="Times New Roman"/>
          <w:b w:val="0"/>
          <w:bCs w:val="0"/>
          <w:i w:val="0"/>
          <w:iCs w:val="0"/>
          <w:color w:val="auto"/>
          <w:lang w:val="en-US"/>
        </w:rPr>
        <w:t>a</w:t>
      </w:r>
      <w:r w:rsidR="005B19E5">
        <w:rPr>
          <w:rStyle w:val="aff3"/>
          <w:rFonts w:ascii="Times New Roman" w:eastAsiaTheme="minorEastAsia" w:hAnsi="Times New Roman"/>
          <w:b w:val="0"/>
          <w:bCs w:val="0"/>
          <w:i w:val="0"/>
          <w:iCs w:val="0"/>
          <w:color w:val="auto"/>
          <w:lang w:val="en-US"/>
        </w:rPr>
        <w:t xml:space="preserve"> new BSR format (e.g., </w:t>
      </w:r>
      <w:r w:rsidR="00C31D1A">
        <w:rPr>
          <w:rStyle w:val="aff3"/>
          <w:rFonts w:ascii="Times New Roman" w:eastAsiaTheme="minorEastAsia" w:hAnsi="Times New Roman"/>
          <w:b w:val="0"/>
          <w:bCs w:val="0"/>
          <w:i w:val="0"/>
          <w:iCs w:val="0"/>
          <w:color w:val="auto"/>
          <w:lang w:val="en-US"/>
        </w:rPr>
        <w:t xml:space="preserve">to choose </w:t>
      </w:r>
      <w:proofErr w:type="spellStart"/>
      <w:r w:rsidR="005B19E5">
        <w:rPr>
          <w:rStyle w:val="aff3"/>
          <w:rFonts w:ascii="Times New Roman" w:eastAsiaTheme="minorEastAsia" w:hAnsi="Times New Roman"/>
          <w:b w:val="0"/>
          <w:bCs w:val="0"/>
          <w:i w:val="0"/>
          <w:iCs w:val="0"/>
          <w:color w:val="auto"/>
          <w:lang w:val="en-US"/>
        </w:rPr>
        <w:t>eLCID</w:t>
      </w:r>
      <w:proofErr w:type="spellEnd"/>
      <w:r w:rsidR="005B19E5">
        <w:rPr>
          <w:rStyle w:val="aff3"/>
          <w:rFonts w:ascii="Times New Roman" w:eastAsiaTheme="minorEastAsia" w:hAnsi="Times New Roman"/>
          <w:b w:val="0"/>
          <w:bCs w:val="0"/>
          <w:i w:val="0"/>
          <w:iCs w:val="0"/>
          <w:color w:val="auto"/>
          <w:lang w:val="en-US"/>
        </w:rPr>
        <w:t xml:space="preserve"> = 28</w:t>
      </w:r>
      <w:r w:rsidR="00C31D1A">
        <w:rPr>
          <w:rStyle w:val="aff3"/>
          <w:rFonts w:ascii="Times New Roman" w:eastAsiaTheme="minorEastAsia" w:hAnsi="Times New Roman"/>
          <w:b w:val="0"/>
          <w:bCs w:val="0"/>
          <w:i w:val="0"/>
          <w:iCs w:val="0"/>
          <w:color w:val="auto"/>
          <w:lang w:val="en-US"/>
        </w:rPr>
        <w:t>4</w:t>
      </w:r>
      <w:r w:rsidR="005B19E5">
        <w:rPr>
          <w:rStyle w:val="aff3"/>
          <w:rFonts w:ascii="Times New Roman" w:eastAsiaTheme="minorEastAsia" w:hAnsi="Times New Roman"/>
          <w:b w:val="0"/>
          <w:bCs w:val="0"/>
          <w:i w:val="0"/>
          <w:iCs w:val="0"/>
          <w:color w:val="auto"/>
          <w:lang w:val="en-US"/>
        </w:rPr>
        <w:t xml:space="preserve"> with </w:t>
      </w:r>
      <w:proofErr w:type="spellStart"/>
      <w:r w:rsidR="005B19E5">
        <w:rPr>
          <w:rStyle w:val="aff3"/>
          <w:rFonts w:ascii="Times New Roman" w:eastAsiaTheme="minorEastAsia" w:hAnsi="Times New Roman"/>
          <w:b w:val="0"/>
          <w:bCs w:val="0"/>
          <w:i w:val="0"/>
          <w:iCs w:val="0"/>
          <w:color w:val="auto"/>
          <w:lang w:val="en-US"/>
        </w:rPr>
        <w:t>max#LCG</w:t>
      </w:r>
      <w:proofErr w:type="spellEnd"/>
      <w:r w:rsidR="005B19E5">
        <w:rPr>
          <w:rStyle w:val="aff3"/>
          <w:rFonts w:ascii="Times New Roman" w:eastAsiaTheme="minorEastAsia" w:hAnsi="Times New Roman"/>
          <w:b w:val="0"/>
          <w:bCs w:val="0"/>
          <w:i w:val="0"/>
          <w:iCs w:val="0"/>
          <w:color w:val="auto"/>
          <w:lang w:val="en-US"/>
        </w:rPr>
        <w:t xml:space="preserve"> = </w:t>
      </w:r>
      <w:r w:rsidR="00C31D1A">
        <w:rPr>
          <w:rStyle w:val="aff3"/>
          <w:rFonts w:ascii="Times New Roman" w:eastAsiaTheme="minorEastAsia" w:hAnsi="Times New Roman"/>
          <w:b w:val="0"/>
          <w:bCs w:val="0"/>
          <w:i w:val="0"/>
          <w:iCs w:val="0"/>
          <w:color w:val="auto"/>
          <w:lang w:val="en-US"/>
        </w:rPr>
        <w:t>16 instead of 128</w:t>
      </w:r>
      <w:r w:rsidR="005B19E5">
        <w:rPr>
          <w:rStyle w:val="aff3"/>
          <w:rFonts w:ascii="Times New Roman" w:eastAsiaTheme="minorEastAsia" w:hAnsi="Times New Roman"/>
          <w:b w:val="0"/>
          <w:bCs w:val="0"/>
          <w:i w:val="0"/>
          <w:iCs w:val="0"/>
          <w:color w:val="auto"/>
          <w:lang w:val="en-US"/>
        </w:rPr>
        <w:t>)</w:t>
      </w:r>
      <w:r w:rsidR="009512F7">
        <w:rPr>
          <w:rStyle w:val="aff3"/>
          <w:rFonts w:ascii="Times New Roman" w:eastAsiaTheme="minorEastAsia" w:hAnsi="Times New Roman"/>
          <w:b w:val="0"/>
          <w:bCs w:val="0"/>
          <w:i w:val="0"/>
          <w:iCs w:val="0"/>
          <w:color w:val="auto"/>
          <w:lang w:val="en-US"/>
        </w:rPr>
        <w:t>. Among the three options, the most efficient approach f</w:t>
      </w:r>
      <w:r w:rsidR="009512F7" w:rsidRPr="00C31D1A">
        <w:rPr>
          <w:rStyle w:val="aff3"/>
          <w:rFonts w:ascii="Times New Roman" w:eastAsiaTheme="minorEastAsia" w:hAnsi="Times New Roman"/>
          <w:b w:val="0"/>
          <w:bCs w:val="0"/>
          <w:i w:val="0"/>
          <w:iCs w:val="0"/>
          <w:color w:val="auto"/>
          <w:lang w:val="en-US"/>
        </w:rPr>
        <w:t>or this case is Option 2, beca</w:t>
      </w:r>
      <w:r w:rsidR="009512F7">
        <w:rPr>
          <w:rStyle w:val="aff3"/>
          <w:rFonts w:ascii="Times New Roman" w:eastAsiaTheme="minorEastAsia" w:hAnsi="Times New Roman"/>
          <w:b w:val="0"/>
          <w:bCs w:val="0"/>
          <w:i w:val="0"/>
          <w:iCs w:val="0"/>
          <w:color w:val="auto"/>
          <w:lang w:val="en-US"/>
        </w:rPr>
        <w:t xml:space="preserve">use Option 2 only carries an 8-bit LCG ID and an 8-bit buffer size for the corresponding LCG whereas the other options somehow </w:t>
      </w:r>
      <w:r w:rsidR="00BA70A9">
        <w:rPr>
          <w:rStyle w:val="aff3"/>
          <w:rFonts w:ascii="Times New Roman" w:eastAsiaTheme="minorEastAsia" w:hAnsi="Times New Roman"/>
          <w:b w:val="0"/>
          <w:bCs w:val="0"/>
          <w:i w:val="0"/>
          <w:iCs w:val="0"/>
          <w:color w:val="auto"/>
          <w:lang w:val="en-US"/>
        </w:rPr>
        <w:t>will</w:t>
      </w:r>
      <w:r w:rsidR="009512F7">
        <w:rPr>
          <w:rStyle w:val="aff3"/>
          <w:rFonts w:ascii="Times New Roman" w:eastAsiaTheme="minorEastAsia" w:hAnsi="Times New Roman"/>
          <w:b w:val="0"/>
          <w:bCs w:val="0"/>
          <w:i w:val="0"/>
          <w:iCs w:val="0"/>
          <w:color w:val="auto"/>
          <w:lang w:val="en-US"/>
        </w:rPr>
        <w:t xml:space="preserve"> introduce </w:t>
      </w:r>
      <w:r w:rsidR="00BA70A9">
        <w:rPr>
          <w:rStyle w:val="aff3"/>
          <w:rFonts w:ascii="Times New Roman" w:eastAsiaTheme="minorEastAsia" w:hAnsi="Times New Roman"/>
          <w:b w:val="0"/>
          <w:bCs w:val="0"/>
          <w:i w:val="0"/>
          <w:iCs w:val="0"/>
          <w:color w:val="auto"/>
          <w:lang w:val="en-US"/>
        </w:rPr>
        <w:t>irrelevant fields occupying additional bits.</w:t>
      </w:r>
      <w:r w:rsidR="0094222F">
        <w:rPr>
          <w:rStyle w:val="aff3"/>
          <w:rFonts w:ascii="Times New Roman" w:eastAsiaTheme="minorEastAsia" w:hAnsi="Times New Roman"/>
          <w:b w:val="0"/>
          <w:bCs w:val="0"/>
          <w:i w:val="0"/>
          <w:iCs w:val="0"/>
          <w:color w:val="auto"/>
          <w:lang w:val="en-US"/>
        </w:rPr>
        <w:t xml:space="preserve"> </w:t>
      </w:r>
    </w:p>
    <w:p w14:paraId="3DD855F0" w14:textId="5DECE42F" w:rsidR="00B84817" w:rsidRDefault="00C31D1A" w:rsidP="00256C6A">
      <w:pPr>
        <w:pStyle w:val="Observation"/>
      </w:pPr>
      <w:r w:rsidRPr="004E548E">
        <w:object w:dxaOrig="16921" w:dyaOrig="3720" w14:anchorId="082BA258">
          <v:shape id="_x0000_i1028" type="#_x0000_t75" style="width:461.25pt;height:101.25pt" o:ole="">
            <v:imagedata r:id="rId14" o:title=""/>
          </v:shape>
          <o:OLEObject Type="Embed" ProgID="Visio.Drawing.15" ShapeID="_x0000_i1028" DrawAspect="Content" ObjectID="_1696401559" r:id="rId15"/>
        </w:object>
      </w:r>
    </w:p>
    <w:p w14:paraId="23F53E4D" w14:textId="755708B8" w:rsidR="006F3633" w:rsidRPr="006F3633" w:rsidRDefault="006F3633" w:rsidP="006F3633">
      <w:pPr>
        <w:pStyle w:val="a5"/>
        <w:jc w:val="center"/>
        <w:rPr>
          <w:rStyle w:val="aff3"/>
          <w:rFonts w:eastAsiaTheme="minorEastAsia"/>
          <w:i w:val="0"/>
          <w:iCs w:val="0"/>
          <w:color w:val="auto"/>
          <w:lang w:val="en-US" w:eastAsia="zh-CN"/>
        </w:rPr>
      </w:pPr>
      <w:r w:rsidRPr="006F3633">
        <w:rPr>
          <w:rFonts w:hint="eastAsia"/>
          <w:b/>
          <w:bCs/>
          <w:sz w:val="18"/>
          <w:szCs w:val="18"/>
        </w:rPr>
        <w:t>(</w:t>
      </w:r>
      <w:r w:rsidRPr="006F3633">
        <w:rPr>
          <w:b/>
          <w:bCs/>
          <w:sz w:val="18"/>
          <w:szCs w:val="18"/>
        </w:rPr>
        <w:t xml:space="preserve">a) </w:t>
      </w:r>
      <w:r>
        <w:rPr>
          <w:b/>
          <w:bCs/>
          <w:sz w:val="18"/>
          <w:szCs w:val="18"/>
        </w:rPr>
        <w:t>Option 1</w:t>
      </w:r>
      <w:r w:rsidR="000842D7">
        <w:rPr>
          <w:b/>
          <w:bCs/>
          <w:sz w:val="18"/>
          <w:szCs w:val="18"/>
        </w:rPr>
        <w:t xml:space="preserve"> (3</w:t>
      </w:r>
      <w:r w:rsidR="00C31D1A">
        <w:rPr>
          <w:b/>
          <w:bCs/>
          <w:sz w:val="18"/>
          <w:szCs w:val="18"/>
        </w:rPr>
        <w:t>3</w:t>
      </w:r>
      <w:r w:rsidR="000842D7">
        <w:rPr>
          <w:b/>
          <w:bCs/>
          <w:sz w:val="18"/>
          <w:szCs w:val="18"/>
        </w:rPr>
        <w:t xml:space="preserve"> bytes)</w:t>
      </w:r>
      <w:r>
        <w:rPr>
          <w:b/>
          <w:bCs/>
          <w:sz w:val="18"/>
          <w:szCs w:val="18"/>
        </w:rPr>
        <w:tab/>
      </w:r>
      <w:r>
        <w:rPr>
          <w:b/>
          <w:bCs/>
          <w:sz w:val="18"/>
          <w:szCs w:val="18"/>
        </w:rPr>
        <w:tab/>
      </w:r>
      <w:r w:rsidRPr="006F3633">
        <w:rPr>
          <w:rFonts w:hint="eastAsia"/>
          <w:b/>
          <w:bCs/>
          <w:sz w:val="18"/>
          <w:szCs w:val="18"/>
        </w:rPr>
        <w:t>(</w:t>
      </w:r>
      <w:r>
        <w:rPr>
          <w:b/>
          <w:bCs/>
          <w:sz w:val="18"/>
          <w:szCs w:val="18"/>
        </w:rPr>
        <w:t>b</w:t>
      </w:r>
      <w:r w:rsidRPr="006F3633">
        <w:rPr>
          <w:b/>
          <w:bCs/>
          <w:sz w:val="18"/>
          <w:szCs w:val="18"/>
        </w:rPr>
        <w:t xml:space="preserve">) </w:t>
      </w:r>
      <w:r>
        <w:rPr>
          <w:b/>
          <w:bCs/>
          <w:sz w:val="18"/>
          <w:szCs w:val="18"/>
        </w:rPr>
        <w:t>Option 2</w:t>
      </w:r>
      <w:r w:rsidR="000842D7">
        <w:rPr>
          <w:b/>
          <w:bCs/>
          <w:sz w:val="18"/>
          <w:szCs w:val="18"/>
        </w:rPr>
        <w:t xml:space="preserve"> (</w:t>
      </w:r>
      <w:r w:rsidR="00C31D1A">
        <w:rPr>
          <w:b/>
          <w:bCs/>
          <w:sz w:val="18"/>
          <w:szCs w:val="18"/>
        </w:rPr>
        <w:t>2</w:t>
      </w:r>
      <w:r w:rsidR="000842D7">
        <w:rPr>
          <w:b/>
          <w:bCs/>
          <w:sz w:val="18"/>
          <w:szCs w:val="18"/>
        </w:rPr>
        <w:t xml:space="preserve"> bytes)</w:t>
      </w:r>
      <w:r>
        <w:rPr>
          <w:b/>
          <w:bCs/>
          <w:sz w:val="18"/>
          <w:szCs w:val="18"/>
        </w:rPr>
        <w:tab/>
      </w:r>
      <w:r>
        <w:rPr>
          <w:b/>
          <w:bCs/>
          <w:sz w:val="18"/>
          <w:szCs w:val="18"/>
        </w:rPr>
        <w:tab/>
      </w:r>
      <w:r w:rsidRPr="006F3633">
        <w:rPr>
          <w:rFonts w:hint="eastAsia"/>
          <w:b/>
          <w:bCs/>
          <w:sz w:val="18"/>
          <w:szCs w:val="18"/>
        </w:rPr>
        <w:t xml:space="preserve"> (</w:t>
      </w:r>
      <w:r>
        <w:rPr>
          <w:b/>
          <w:bCs/>
          <w:sz w:val="18"/>
          <w:szCs w:val="18"/>
        </w:rPr>
        <w:t>c</w:t>
      </w:r>
      <w:r w:rsidRPr="006F3633">
        <w:rPr>
          <w:b/>
          <w:bCs/>
          <w:sz w:val="18"/>
          <w:szCs w:val="18"/>
        </w:rPr>
        <w:t xml:space="preserve">) </w:t>
      </w:r>
      <w:r w:rsidR="005F3B6F">
        <w:rPr>
          <w:b/>
          <w:bCs/>
          <w:sz w:val="18"/>
          <w:szCs w:val="18"/>
        </w:rPr>
        <w:t xml:space="preserve">Option </w:t>
      </w:r>
      <w:proofErr w:type="spellStart"/>
      <w:r w:rsidR="005F3B6F">
        <w:rPr>
          <w:b/>
          <w:bCs/>
          <w:sz w:val="18"/>
          <w:szCs w:val="18"/>
        </w:rPr>
        <w:t>1a</w:t>
      </w:r>
      <w:proofErr w:type="spellEnd"/>
      <w:r w:rsidR="000842D7">
        <w:rPr>
          <w:b/>
          <w:bCs/>
          <w:sz w:val="18"/>
          <w:szCs w:val="18"/>
        </w:rPr>
        <w:t xml:space="preserve"> (3 bytes)</w:t>
      </w:r>
    </w:p>
    <w:p w14:paraId="03111FB2" w14:textId="7DFB4139" w:rsidR="007A630D" w:rsidRPr="00E91970" w:rsidRDefault="007A630D" w:rsidP="007A630D">
      <w:pPr>
        <w:pStyle w:val="a5"/>
        <w:jc w:val="center"/>
        <w:rPr>
          <w:rFonts w:eastAsia="宋体"/>
          <w:b/>
          <w:bCs/>
          <w:sz w:val="18"/>
          <w:szCs w:val="18"/>
          <w:lang w:eastAsia="zh-CN"/>
        </w:rPr>
      </w:pPr>
      <w:bookmarkStart w:id="9" w:name="_Ref85556347"/>
      <w:r w:rsidRPr="00E91970">
        <w:rPr>
          <w:b/>
          <w:bCs/>
          <w:sz w:val="18"/>
          <w:szCs w:val="18"/>
        </w:rPr>
        <w:t xml:space="preserve">Figure </w:t>
      </w:r>
      <w:r w:rsidRPr="00E91970">
        <w:rPr>
          <w:b/>
          <w:bCs/>
          <w:sz w:val="18"/>
          <w:szCs w:val="18"/>
        </w:rPr>
        <w:fldChar w:fldCharType="begin"/>
      </w:r>
      <w:r w:rsidRPr="00E91970">
        <w:rPr>
          <w:b/>
          <w:bCs/>
          <w:sz w:val="18"/>
          <w:szCs w:val="18"/>
        </w:rPr>
        <w:instrText xml:space="preserve"> SEQ Figure \* ARABIC </w:instrText>
      </w:r>
      <w:r w:rsidRPr="00E91970">
        <w:rPr>
          <w:b/>
          <w:bCs/>
          <w:sz w:val="18"/>
          <w:szCs w:val="18"/>
        </w:rPr>
        <w:fldChar w:fldCharType="separate"/>
      </w:r>
      <w:r w:rsidR="00326542">
        <w:rPr>
          <w:b/>
          <w:bCs/>
          <w:noProof/>
          <w:sz w:val="18"/>
          <w:szCs w:val="18"/>
        </w:rPr>
        <w:t>4</w:t>
      </w:r>
      <w:r w:rsidRPr="00E91970">
        <w:rPr>
          <w:b/>
          <w:bCs/>
          <w:sz w:val="18"/>
          <w:szCs w:val="18"/>
        </w:rPr>
        <w:fldChar w:fldCharType="end"/>
      </w:r>
      <w:bookmarkEnd w:id="9"/>
      <w:r w:rsidRPr="00E91970">
        <w:rPr>
          <w:b/>
          <w:bCs/>
          <w:sz w:val="18"/>
          <w:szCs w:val="18"/>
        </w:rPr>
        <w:t xml:space="preserve"> </w:t>
      </w:r>
      <w:r w:rsidR="00EC6D23">
        <w:rPr>
          <w:b/>
          <w:bCs/>
          <w:sz w:val="18"/>
          <w:szCs w:val="18"/>
        </w:rPr>
        <w:t>E</w:t>
      </w:r>
      <w:r w:rsidR="00EC594B">
        <w:rPr>
          <w:b/>
          <w:bCs/>
          <w:sz w:val="18"/>
          <w:szCs w:val="18"/>
        </w:rPr>
        <w:t>xample of a BSR reported by Option</w:t>
      </w:r>
      <w:r w:rsidR="0027442A">
        <w:rPr>
          <w:b/>
          <w:bCs/>
          <w:sz w:val="18"/>
          <w:szCs w:val="18"/>
        </w:rPr>
        <w:t xml:space="preserve"> </w:t>
      </w:r>
      <w:r w:rsidR="00EC594B">
        <w:rPr>
          <w:b/>
          <w:bCs/>
          <w:sz w:val="18"/>
          <w:szCs w:val="18"/>
        </w:rPr>
        <w:t>1/2/</w:t>
      </w:r>
      <w:proofErr w:type="spellStart"/>
      <w:r w:rsidR="00844D38">
        <w:rPr>
          <w:b/>
          <w:bCs/>
          <w:sz w:val="18"/>
          <w:szCs w:val="18"/>
        </w:rPr>
        <w:t>1</w:t>
      </w:r>
      <w:r w:rsidR="005F3B6F">
        <w:rPr>
          <w:b/>
          <w:bCs/>
          <w:sz w:val="18"/>
          <w:szCs w:val="18"/>
        </w:rPr>
        <w:t>a</w:t>
      </w:r>
      <w:proofErr w:type="spellEnd"/>
      <w:r w:rsidR="00854019">
        <w:rPr>
          <w:b/>
          <w:bCs/>
          <w:sz w:val="18"/>
          <w:szCs w:val="18"/>
        </w:rPr>
        <w:t xml:space="preserve"> (total number of 128 LCGs with #LCG8 has buffered data)</w:t>
      </w:r>
    </w:p>
    <w:p w14:paraId="6B0CDFE6" w14:textId="5DAB0745" w:rsidR="00282DB5" w:rsidRPr="007A630D" w:rsidRDefault="00282DB5" w:rsidP="00282DB5">
      <w:pPr>
        <w:pStyle w:val="Proposal"/>
        <w:numPr>
          <w:ilvl w:val="0"/>
          <w:numId w:val="0"/>
        </w:numPr>
        <w:rPr>
          <w:rStyle w:val="aff3"/>
          <w:rFonts w:ascii="Times New Roman" w:eastAsia="Yu Mincho" w:hAnsi="Times New Roman"/>
          <w:i w:val="0"/>
          <w:iCs w:val="0"/>
          <w:color w:val="auto"/>
        </w:rPr>
      </w:pPr>
      <w:r>
        <w:rPr>
          <w:rStyle w:val="aff3"/>
          <w:rFonts w:ascii="Times New Roman" w:eastAsiaTheme="minorEastAsia" w:hAnsi="Times New Roman" w:hint="eastAsia"/>
          <w:b w:val="0"/>
          <w:bCs w:val="0"/>
          <w:i w:val="0"/>
          <w:iCs w:val="0"/>
          <w:color w:val="auto"/>
          <w:lang w:val="en-US"/>
        </w:rPr>
        <w:t>H</w:t>
      </w:r>
      <w:r>
        <w:rPr>
          <w:rStyle w:val="aff3"/>
          <w:rFonts w:ascii="Times New Roman" w:eastAsiaTheme="minorEastAsia" w:hAnsi="Times New Roman"/>
          <w:b w:val="0"/>
          <w:bCs w:val="0"/>
          <w:i w:val="0"/>
          <w:iCs w:val="0"/>
          <w:color w:val="auto"/>
          <w:lang w:val="en-US"/>
        </w:rPr>
        <w:t xml:space="preserve">owever, in case there are more than two LCGs having data available (with the same assumption that a total of </w:t>
      </w:r>
      <w:r w:rsidR="00854019">
        <w:rPr>
          <w:rStyle w:val="aff3"/>
          <w:rFonts w:ascii="Times New Roman" w:eastAsiaTheme="minorEastAsia" w:hAnsi="Times New Roman"/>
          <w:b w:val="0"/>
          <w:bCs w:val="0"/>
          <w:i w:val="0"/>
          <w:iCs w:val="0"/>
          <w:color w:val="auto"/>
          <w:lang w:val="en-US"/>
        </w:rPr>
        <w:t>12</w:t>
      </w:r>
      <w:r>
        <w:rPr>
          <w:rStyle w:val="aff3"/>
          <w:rFonts w:ascii="Times New Roman" w:eastAsiaTheme="minorEastAsia" w:hAnsi="Times New Roman"/>
          <w:b w:val="0"/>
          <w:bCs w:val="0"/>
          <w:i w:val="0"/>
          <w:iCs w:val="0"/>
          <w:color w:val="auto"/>
          <w:lang w:val="en-US"/>
        </w:rPr>
        <w:t xml:space="preserve">8 LCGs is configured), </w:t>
      </w:r>
      <w:r w:rsidR="005F3B6F">
        <w:rPr>
          <w:rStyle w:val="aff3"/>
          <w:rFonts w:ascii="Times New Roman" w:eastAsiaTheme="minorEastAsia" w:hAnsi="Times New Roman"/>
          <w:b w:val="0"/>
          <w:bCs w:val="0"/>
          <w:i w:val="0"/>
          <w:iCs w:val="0"/>
          <w:color w:val="auto"/>
          <w:lang w:val="en-US"/>
        </w:rPr>
        <w:t xml:space="preserve">Option </w:t>
      </w:r>
      <w:proofErr w:type="spellStart"/>
      <w:r w:rsidR="005F3B6F">
        <w:rPr>
          <w:rStyle w:val="aff3"/>
          <w:rFonts w:ascii="Times New Roman" w:eastAsiaTheme="minorEastAsia" w:hAnsi="Times New Roman"/>
          <w:b w:val="0"/>
          <w:bCs w:val="0"/>
          <w:i w:val="0"/>
          <w:iCs w:val="0"/>
          <w:color w:val="auto"/>
          <w:lang w:val="en-US"/>
        </w:rPr>
        <w:t>1a</w:t>
      </w:r>
      <w:proofErr w:type="spellEnd"/>
      <w:r>
        <w:rPr>
          <w:rStyle w:val="aff3"/>
          <w:rFonts w:ascii="Times New Roman" w:eastAsiaTheme="minorEastAsia" w:hAnsi="Times New Roman"/>
          <w:b w:val="0"/>
          <w:bCs w:val="0"/>
          <w:i w:val="0"/>
          <w:iCs w:val="0"/>
          <w:color w:val="auto"/>
          <w:lang w:val="en-US"/>
        </w:rPr>
        <w:t xml:space="preserve"> will become</w:t>
      </w:r>
      <w:r w:rsidR="00854019">
        <w:rPr>
          <w:rStyle w:val="aff3"/>
          <w:rFonts w:ascii="Times New Roman" w:eastAsiaTheme="minorEastAsia" w:hAnsi="Times New Roman"/>
          <w:b w:val="0"/>
          <w:bCs w:val="0"/>
          <w:i w:val="0"/>
          <w:iCs w:val="0"/>
          <w:color w:val="auto"/>
          <w:lang w:val="en-US"/>
        </w:rPr>
        <w:t xml:space="preserve"> the</w:t>
      </w:r>
      <w:r>
        <w:rPr>
          <w:rStyle w:val="aff3"/>
          <w:rFonts w:ascii="Times New Roman" w:eastAsiaTheme="minorEastAsia" w:hAnsi="Times New Roman"/>
          <w:b w:val="0"/>
          <w:bCs w:val="0"/>
          <w:i w:val="0"/>
          <w:iCs w:val="0"/>
          <w:color w:val="auto"/>
          <w:lang w:val="en-US"/>
        </w:rPr>
        <w:t xml:space="preserve"> predominant </w:t>
      </w:r>
      <w:r w:rsidR="00854019">
        <w:rPr>
          <w:rStyle w:val="aff3"/>
          <w:rFonts w:ascii="Times New Roman" w:eastAsiaTheme="minorEastAsia" w:hAnsi="Times New Roman"/>
          <w:b w:val="0"/>
          <w:bCs w:val="0"/>
          <w:i w:val="0"/>
          <w:iCs w:val="0"/>
          <w:color w:val="auto"/>
          <w:lang w:val="en-US"/>
        </w:rPr>
        <w:t xml:space="preserve">choice </w:t>
      </w:r>
      <w:r>
        <w:rPr>
          <w:rStyle w:val="aff3"/>
          <w:rFonts w:ascii="Times New Roman" w:eastAsiaTheme="minorEastAsia" w:hAnsi="Times New Roman"/>
          <w:b w:val="0"/>
          <w:bCs w:val="0"/>
          <w:i w:val="0"/>
          <w:iCs w:val="0"/>
          <w:color w:val="auto"/>
          <w:lang w:val="en-US"/>
        </w:rPr>
        <w:t>among the three alternatives.</w:t>
      </w:r>
      <w:r w:rsidR="00854019">
        <w:rPr>
          <w:rStyle w:val="aff3"/>
          <w:rFonts w:ascii="Times New Roman" w:eastAsiaTheme="minorEastAsia" w:hAnsi="Times New Roman"/>
          <w:b w:val="0"/>
          <w:bCs w:val="0"/>
          <w:i w:val="0"/>
          <w:iCs w:val="0"/>
          <w:color w:val="auto"/>
          <w:lang w:val="en-US"/>
        </w:rPr>
        <w:t xml:space="preserve"> For instance, assume #LCG0</w:t>
      </w:r>
      <w:r w:rsidR="00457056">
        <w:rPr>
          <w:rStyle w:val="aff3"/>
          <w:rFonts w:ascii="Times New Roman" w:eastAsiaTheme="minorEastAsia" w:hAnsi="Times New Roman"/>
          <w:b w:val="0"/>
          <w:bCs w:val="0"/>
          <w:i w:val="0"/>
          <w:iCs w:val="0"/>
          <w:color w:val="auto"/>
          <w:lang w:val="en-US"/>
        </w:rPr>
        <w:t>, #LCG1, #LCG8</w:t>
      </w:r>
      <w:r w:rsidR="00854019">
        <w:rPr>
          <w:rStyle w:val="aff3"/>
          <w:rFonts w:ascii="Times New Roman" w:eastAsiaTheme="minorEastAsia" w:hAnsi="Times New Roman"/>
          <w:b w:val="0"/>
          <w:bCs w:val="0"/>
          <w:i w:val="0"/>
          <w:iCs w:val="0"/>
          <w:color w:val="auto"/>
          <w:lang w:val="en-US"/>
        </w:rPr>
        <w:t xml:space="preserve"> have buffered data to be indicated, </w:t>
      </w:r>
      <w:r w:rsidR="00457056">
        <w:rPr>
          <w:rStyle w:val="aff3"/>
          <w:rFonts w:ascii="Times New Roman" w:eastAsiaTheme="minorEastAsia" w:hAnsi="Times New Roman"/>
          <w:b w:val="0"/>
          <w:bCs w:val="0"/>
          <w:i w:val="0"/>
          <w:iCs w:val="0"/>
          <w:color w:val="auto"/>
          <w:lang w:val="en-US"/>
        </w:rPr>
        <w:t xml:space="preserve">we can see from the below </w:t>
      </w:r>
      <w:r w:rsidR="00EC6D23">
        <w:rPr>
          <w:rStyle w:val="aff3"/>
          <w:rFonts w:ascii="Times New Roman" w:eastAsiaTheme="minorEastAsia" w:hAnsi="Times New Roman"/>
          <w:b w:val="0"/>
          <w:bCs w:val="0"/>
          <w:i w:val="0"/>
          <w:iCs w:val="0"/>
          <w:color w:val="auto"/>
          <w:lang w:val="en-US"/>
        </w:rPr>
        <w:fldChar w:fldCharType="begin"/>
      </w:r>
      <w:r w:rsidR="00EC6D23">
        <w:rPr>
          <w:rStyle w:val="aff3"/>
          <w:rFonts w:ascii="Times New Roman" w:eastAsiaTheme="minorEastAsia" w:hAnsi="Times New Roman"/>
          <w:b w:val="0"/>
          <w:bCs w:val="0"/>
          <w:i w:val="0"/>
          <w:iCs w:val="0"/>
          <w:color w:val="auto"/>
          <w:lang w:val="en-US"/>
        </w:rPr>
        <w:instrText xml:space="preserve"> REF _Ref85567719 \h  \* MERGEFORMAT </w:instrText>
      </w:r>
      <w:r w:rsidR="00EC6D23">
        <w:rPr>
          <w:rStyle w:val="aff3"/>
          <w:rFonts w:ascii="Times New Roman" w:eastAsiaTheme="minorEastAsia" w:hAnsi="Times New Roman"/>
          <w:b w:val="0"/>
          <w:bCs w:val="0"/>
          <w:i w:val="0"/>
          <w:iCs w:val="0"/>
          <w:color w:val="auto"/>
          <w:lang w:val="en-US"/>
        </w:rPr>
      </w:r>
      <w:r w:rsidR="00EC6D23">
        <w:rPr>
          <w:rStyle w:val="aff3"/>
          <w:rFonts w:ascii="Times New Roman" w:eastAsiaTheme="minorEastAsia" w:hAnsi="Times New Roman"/>
          <w:b w:val="0"/>
          <w:bCs w:val="0"/>
          <w:i w:val="0"/>
          <w:iCs w:val="0"/>
          <w:color w:val="auto"/>
          <w:lang w:val="en-US"/>
        </w:rPr>
        <w:fldChar w:fldCharType="separate"/>
      </w:r>
      <w:r w:rsidR="00326542" w:rsidRPr="00326542">
        <w:rPr>
          <w:rStyle w:val="aff3"/>
          <w:rFonts w:ascii="Times New Roman" w:eastAsiaTheme="minorEastAsia" w:hAnsi="Times New Roman"/>
          <w:i w:val="0"/>
          <w:iCs w:val="0"/>
          <w:color w:val="auto"/>
          <w:lang w:val="en-US"/>
        </w:rPr>
        <w:t xml:space="preserve">Figure </w:t>
      </w:r>
      <w:r w:rsidR="00326542" w:rsidRPr="00326542">
        <w:rPr>
          <w:rStyle w:val="aff3"/>
          <w:rFonts w:ascii="Times New Roman" w:eastAsiaTheme="minorEastAsia" w:hAnsi="Times New Roman"/>
          <w:i w:val="0"/>
          <w:iCs w:val="0"/>
          <w:color w:val="auto"/>
          <w:lang w:val="en-US"/>
        </w:rPr>
        <w:t>5</w:t>
      </w:r>
      <w:r w:rsidR="00EC6D23">
        <w:rPr>
          <w:rStyle w:val="aff3"/>
          <w:rFonts w:ascii="Times New Roman" w:eastAsiaTheme="minorEastAsia" w:hAnsi="Times New Roman"/>
          <w:b w:val="0"/>
          <w:bCs w:val="0"/>
          <w:i w:val="0"/>
          <w:iCs w:val="0"/>
          <w:color w:val="auto"/>
          <w:lang w:val="en-US"/>
        </w:rPr>
        <w:fldChar w:fldCharType="end"/>
      </w:r>
      <w:r w:rsidR="00EC6D23">
        <w:rPr>
          <w:rStyle w:val="aff3"/>
          <w:rFonts w:ascii="Times New Roman" w:eastAsiaTheme="minorEastAsia" w:hAnsi="Times New Roman"/>
          <w:b w:val="0"/>
          <w:bCs w:val="0"/>
          <w:i w:val="0"/>
          <w:iCs w:val="0"/>
          <w:color w:val="auto"/>
          <w:lang w:val="en-US"/>
        </w:rPr>
        <w:t xml:space="preserve"> that </w:t>
      </w:r>
      <w:r w:rsidR="005F3B6F">
        <w:rPr>
          <w:rStyle w:val="aff3"/>
          <w:rFonts w:ascii="Times New Roman" w:eastAsiaTheme="minorEastAsia" w:hAnsi="Times New Roman"/>
          <w:b w:val="0"/>
          <w:bCs w:val="0"/>
          <w:i w:val="0"/>
          <w:iCs w:val="0"/>
          <w:color w:val="auto"/>
          <w:lang w:val="en-US"/>
        </w:rPr>
        <w:t xml:space="preserve">Option </w:t>
      </w:r>
      <w:proofErr w:type="spellStart"/>
      <w:r w:rsidR="005F3B6F">
        <w:rPr>
          <w:rStyle w:val="aff3"/>
          <w:rFonts w:ascii="Times New Roman" w:eastAsiaTheme="minorEastAsia" w:hAnsi="Times New Roman"/>
          <w:b w:val="0"/>
          <w:bCs w:val="0"/>
          <w:i w:val="0"/>
          <w:iCs w:val="0"/>
          <w:color w:val="auto"/>
          <w:lang w:val="en-US"/>
        </w:rPr>
        <w:t>1a</w:t>
      </w:r>
      <w:proofErr w:type="spellEnd"/>
      <w:r w:rsidR="00EC6D23">
        <w:rPr>
          <w:rStyle w:val="aff3"/>
          <w:rFonts w:ascii="Times New Roman" w:eastAsiaTheme="minorEastAsia" w:hAnsi="Times New Roman"/>
          <w:b w:val="0"/>
          <w:bCs w:val="0"/>
          <w:i w:val="0"/>
          <w:iCs w:val="0"/>
          <w:color w:val="auto"/>
          <w:lang w:val="en-US"/>
        </w:rPr>
        <w:t xml:space="preserve"> has less overhead. </w:t>
      </w:r>
    </w:p>
    <w:p w14:paraId="5638E628" w14:textId="681FAD55" w:rsidR="00854019" w:rsidRDefault="00457056" w:rsidP="00854019">
      <w:pPr>
        <w:pStyle w:val="Observation"/>
      </w:pPr>
      <w:r w:rsidRPr="004E548E">
        <w:object w:dxaOrig="16921" w:dyaOrig="4546" w14:anchorId="3ACFF00D">
          <v:shape id="_x0000_i1029" type="#_x0000_t75" style="width:461.25pt;height:123.75pt" o:ole="">
            <v:imagedata r:id="rId16" o:title=""/>
          </v:shape>
          <o:OLEObject Type="Embed" ProgID="Visio.Drawing.15" ShapeID="_x0000_i1029" DrawAspect="Content" ObjectID="_1696401560" r:id="rId17"/>
        </w:object>
      </w:r>
    </w:p>
    <w:p w14:paraId="5FE278A7" w14:textId="245180F0" w:rsidR="00854019" w:rsidRPr="006F3633" w:rsidRDefault="00854019" w:rsidP="00854019">
      <w:pPr>
        <w:pStyle w:val="a5"/>
        <w:jc w:val="center"/>
        <w:rPr>
          <w:rStyle w:val="aff3"/>
          <w:rFonts w:eastAsiaTheme="minorEastAsia"/>
          <w:i w:val="0"/>
          <w:iCs w:val="0"/>
          <w:color w:val="auto"/>
          <w:lang w:val="en-US" w:eastAsia="zh-CN"/>
        </w:rPr>
      </w:pPr>
      <w:r w:rsidRPr="006F3633">
        <w:rPr>
          <w:rFonts w:hint="eastAsia"/>
          <w:b/>
          <w:bCs/>
          <w:sz w:val="18"/>
          <w:szCs w:val="18"/>
        </w:rPr>
        <w:t>(</w:t>
      </w:r>
      <w:r w:rsidRPr="006F3633">
        <w:rPr>
          <w:b/>
          <w:bCs/>
          <w:sz w:val="18"/>
          <w:szCs w:val="18"/>
        </w:rPr>
        <w:t xml:space="preserve">a) </w:t>
      </w:r>
      <w:r>
        <w:rPr>
          <w:b/>
          <w:bCs/>
          <w:sz w:val="18"/>
          <w:szCs w:val="18"/>
        </w:rPr>
        <w:t>Option 1 (3</w:t>
      </w:r>
      <w:r w:rsidR="00457056">
        <w:rPr>
          <w:b/>
          <w:bCs/>
          <w:sz w:val="18"/>
          <w:szCs w:val="18"/>
        </w:rPr>
        <w:t>5</w:t>
      </w:r>
      <w:r>
        <w:rPr>
          <w:b/>
          <w:bCs/>
          <w:sz w:val="18"/>
          <w:szCs w:val="18"/>
        </w:rPr>
        <w:t xml:space="preserve"> bytes)</w:t>
      </w:r>
      <w:r>
        <w:rPr>
          <w:b/>
          <w:bCs/>
          <w:sz w:val="18"/>
          <w:szCs w:val="18"/>
        </w:rPr>
        <w:tab/>
      </w:r>
      <w:r>
        <w:rPr>
          <w:b/>
          <w:bCs/>
          <w:sz w:val="18"/>
          <w:szCs w:val="18"/>
        </w:rPr>
        <w:tab/>
      </w:r>
      <w:r w:rsidRPr="006F3633">
        <w:rPr>
          <w:rFonts w:hint="eastAsia"/>
          <w:b/>
          <w:bCs/>
          <w:sz w:val="18"/>
          <w:szCs w:val="18"/>
        </w:rPr>
        <w:t>(</w:t>
      </w:r>
      <w:r>
        <w:rPr>
          <w:b/>
          <w:bCs/>
          <w:sz w:val="18"/>
          <w:szCs w:val="18"/>
        </w:rPr>
        <w:t>b</w:t>
      </w:r>
      <w:r w:rsidRPr="006F3633">
        <w:rPr>
          <w:b/>
          <w:bCs/>
          <w:sz w:val="18"/>
          <w:szCs w:val="18"/>
        </w:rPr>
        <w:t xml:space="preserve">) </w:t>
      </w:r>
      <w:r>
        <w:rPr>
          <w:b/>
          <w:bCs/>
          <w:sz w:val="18"/>
          <w:szCs w:val="18"/>
        </w:rPr>
        <w:t>Option 2 (</w:t>
      </w:r>
      <w:r w:rsidR="00457056">
        <w:rPr>
          <w:b/>
          <w:bCs/>
          <w:sz w:val="18"/>
          <w:szCs w:val="18"/>
        </w:rPr>
        <w:t>6</w:t>
      </w:r>
      <w:r>
        <w:rPr>
          <w:b/>
          <w:bCs/>
          <w:sz w:val="18"/>
          <w:szCs w:val="18"/>
        </w:rPr>
        <w:t xml:space="preserve"> bytes)</w:t>
      </w:r>
      <w:r>
        <w:rPr>
          <w:b/>
          <w:bCs/>
          <w:sz w:val="18"/>
          <w:szCs w:val="18"/>
        </w:rPr>
        <w:tab/>
      </w:r>
      <w:r>
        <w:rPr>
          <w:b/>
          <w:bCs/>
          <w:sz w:val="18"/>
          <w:szCs w:val="18"/>
        </w:rPr>
        <w:tab/>
      </w:r>
      <w:r w:rsidRPr="006F3633">
        <w:rPr>
          <w:rFonts w:hint="eastAsia"/>
          <w:b/>
          <w:bCs/>
          <w:sz w:val="18"/>
          <w:szCs w:val="18"/>
        </w:rPr>
        <w:t xml:space="preserve"> (</w:t>
      </w:r>
      <w:r>
        <w:rPr>
          <w:b/>
          <w:bCs/>
          <w:sz w:val="18"/>
          <w:szCs w:val="18"/>
        </w:rPr>
        <w:t>c</w:t>
      </w:r>
      <w:r w:rsidRPr="006F3633">
        <w:rPr>
          <w:b/>
          <w:bCs/>
          <w:sz w:val="18"/>
          <w:szCs w:val="18"/>
        </w:rPr>
        <w:t xml:space="preserve">) </w:t>
      </w:r>
      <w:r w:rsidR="005F3B6F">
        <w:rPr>
          <w:b/>
          <w:bCs/>
          <w:sz w:val="18"/>
          <w:szCs w:val="18"/>
        </w:rPr>
        <w:t xml:space="preserve">Option </w:t>
      </w:r>
      <w:proofErr w:type="spellStart"/>
      <w:r w:rsidR="005F3B6F">
        <w:rPr>
          <w:b/>
          <w:bCs/>
          <w:sz w:val="18"/>
          <w:szCs w:val="18"/>
        </w:rPr>
        <w:t>1a</w:t>
      </w:r>
      <w:proofErr w:type="spellEnd"/>
      <w:r>
        <w:rPr>
          <w:b/>
          <w:bCs/>
          <w:sz w:val="18"/>
          <w:szCs w:val="18"/>
        </w:rPr>
        <w:t xml:space="preserve"> (</w:t>
      </w:r>
      <w:r w:rsidR="00457056">
        <w:rPr>
          <w:b/>
          <w:bCs/>
          <w:sz w:val="18"/>
          <w:szCs w:val="18"/>
        </w:rPr>
        <w:t>5</w:t>
      </w:r>
      <w:r>
        <w:rPr>
          <w:b/>
          <w:bCs/>
          <w:sz w:val="18"/>
          <w:szCs w:val="18"/>
        </w:rPr>
        <w:t xml:space="preserve"> bytes)</w:t>
      </w:r>
    </w:p>
    <w:p w14:paraId="28CF18A6" w14:textId="4A0E5743" w:rsidR="00457056" w:rsidRPr="00E91970" w:rsidRDefault="00457056" w:rsidP="00457056">
      <w:pPr>
        <w:pStyle w:val="a5"/>
        <w:jc w:val="center"/>
        <w:rPr>
          <w:rFonts w:eastAsia="宋体"/>
          <w:b/>
          <w:bCs/>
          <w:sz w:val="18"/>
          <w:szCs w:val="18"/>
          <w:lang w:eastAsia="zh-CN"/>
        </w:rPr>
      </w:pPr>
      <w:bookmarkStart w:id="10" w:name="_Ref85567719"/>
      <w:r w:rsidRPr="00E91970">
        <w:rPr>
          <w:b/>
          <w:bCs/>
          <w:sz w:val="18"/>
          <w:szCs w:val="18"/>
        </w:rPr>
        <w:t xml:space="preserve">Figure </w:t>
      </w:r>
      <w:r w:rsidRPr="00E91970">
        <w:rPr>
          <w:b/>
          <w:bCs/>
          <w:sz w:val="18"/>
          <w:szCs w:val="18"/>
        </w:rPr>
        <w:fldChar w:fldCharType="begin"/>
      </w:r>
      <w:r w:rsidRPr="00E91970">
        <w:rPr>
          <w:b/>
          <w:bCs/>
          <w:sz w:val="18"/>
          <w:szCs w:val="18"/>
        </w:rPr>
        <w:instrText xml:space="preserve"> SEQ Figure \* ARABIC </w:instrText>
      </w:r>
      <w:r w:rsidRPr="00E91970">
        <w:rPr>
          <w:b/>
          <w:bCs/>
          <w:sz w:val="18"/>
          <w:szCs w:val="18"/>
        </w:rPr>
        <w:fldChar w:fldCharType="separate"/>
      </w:r>
      <w:r w:rsidR="00326542">
        <w:rPr>
          <w:b/>
          <w:bCs/>
          <w:noProof/>
          <w:sz w:val="18"/>
          <w:szCs w:val="18"/>
        </w:rPr>
        <w:t>5</w:t>
      </w:r>
      <w:r w:rsidRPr="00E91970">
        <w:rPr>
          <w:b/>
          <w:bCs/>
          <w:sz w:val="18"/>
          <w:szCs w:val="18"/>
        </w:rPr>
        <w:fldChar w:fldCharType="end"/>
      </w:r>
      <w:bookmarkEnd w:id="10"/>
      <w:r w:rsidRPr="00E91970">
        <w:rPr>
          <w:b/>
          <w:bCs/>
          <w:sz w:val="18"/>
          <w:szCs w:val="18"/>
        </w:rPr>
        <w:t xml:space="preserve"> </w:t>
      </w:r>
      <w:r w:rsidR="00EC6D23">
        <w:rPr>
          <w:b/>
          <w:bCs/>
          <w:sz w:val="18"/>
          <w:szCs w:val="18"/>
        </w:rPr>
        <w:t>E</w:t>
      </w:r>
      <w:r>
        <w:rPr>
          <w:b/>
          <w:bCs/>
          <w:sz w:val="18"/>
          <w:szCs w:val="18"/>
        </w:rPr>
        <w:t>xample of BSR reported by Option 1/2/</w:t>
      </w:r>
      <w:proofErr w:type="spellStart"/>
      <w:r w:rsidR="000231ED">
        <w:rPr>
          <w:b/>
          <w:bCs/>
          <w:sz w:val="18"/>
          <w:szCs w:val="18"/>
        </w:rPr>
        <w:t>1</w:t>
      </w:r>
      <w:r w:rsidR="005F3B6F">
        <w:rPr>
          <w:b/>
          <w:bCs/>
          <w:sz w:val="18"/>
          <w:szCs w:val="18"/>
        </w:rPr>
        <w:t>a</w:t>
      </w:r>
      <w:proofErr w:type="spellEnd"/>
      <w:r>
        <w:rPr>
          <w:b/>
          <w:bCs/>
          <w:sz w:val="18"/>
          <w:szCs w:val="18"/>
        </w:rPr>
        <w:t xml:space="preserve"> (total number of 128 LCGs with #LCG</w:t>
      </w:r>
      <w:r w:rsidR="00EC6D23">
        <w:rPr>
          <w:b/>
          <w:bCs/>
          <w:sz w:val="18"/>
          <w:szCs w:val="18"/>
        </w:rPr>
        <w:t>0/1/</w:t>
      </w:r>
      <w:r>
        <w:rPr>
          <w:b/>
          <w:bCs/>
          <w:sz w:val="18"/>
          <w:szCs w:val="18"/>
        </w:rPr>
        <w:t xml:space="preserve">8 </w:t>
      </w:r>
      <w:r w:rsidR="00EC6D23">
        <w:rPr>
          <w:b/>
          <w:bCs/>
          <w:sz w:val="18"/>
          <w:szCs w:val="18"/>
        </w:rPr>
        <w:t>have</w:t>
      </w:r>
      <w:r>
        <w:rPr>
          <w:b/>
          <w:bCs/>
          <w:sz w:val="18"/>
          <w:szCs w:val="18"/>
        </w:rPr>
        <w:t xml:space="preserve"> buffered data)</w:t>
      </w:r>
    </w:p>
    <w:p w14:paraId="23122C61" w14:textId="68F45ABB" w:rsidR="009F7B61" w:rsidRDefault="009776F3" w:rsidP="00C66FD6">
      <w:pPr>
        <w:pStyle w:val="Proposal"/>
        <w:numPr>
          <w:ilvl w:val="0"/>
          <w:numId w:val="0"/>
        </w:numPr>
        <w:rPr>
          <w:rStyle w:val="aff3"/>
          <w:rFonts w:ascii="Times New Roman" w:eastAsiaTheme="minorEastAsia" w:hAnsi="Times New Roman"/>
          <w:b w:val="0"/>
          <w:bCs w:val="0"/>
          <w:i w:val="0"/>
          <w:iCs w:val="0"/>
          <w:color w:val="auto"/>
          <w:lang w:val="en-US"/>
        </w:rPr>
      </w:pPr>
      <w:r>
        <w:rPr>
          <w:rStyle w:val="aff3"/>
          <w:rFonts w:ascii="Times New Roman" w:eastAsiaTheme="minorEastAsia" w:hAnsi="Times New Roman"/>
          <w:b w:val="0"/>
          <w:bCs w:val="0"/>
          <w:i w:val="0"/>
          <w:iCs w:val="0"/>
          <w:color w:val="auto"/>
          <w:lang w:val="en-US"/>
        </w:rPr>
        <w:t xml:space="preserve">It can be noticeably observed that, along with the growth of the LCGs number, </w:t>
      </w:r>
      <w:r w:rsidR="005F3B6F">
        <w:rPr>
          <w:rStyle w:val="aff3"/>
          <w:rFonts w:ascii="Times New Roman" w:eastAsiaTheme="minorEastAsia" w:hAnsi="Times New Roman"/>
          <w:b w:val="0"/>
          <w:bCs w:val="0"/>
          <w:i w:val="0"/>
          <w:iCs w:val="0"/>
          <w:color w:val="auto"/>
          <w:lang w:val="en-US"/>
        </w:rPr>
        <w:t xml:space="preserve">Option </w:t>
      </w:r>
      <w:proofErr w:type="spellStart"/>
      <w:r w:rsidR="005F3B6F">
        <w:rPr>
          <w:rStyle w:val="aff3"/>
          <w:rFonts w:ascii="Times New Roman" w:eastAsiaTheme="minorEastAsia" w:hAnsi="Times New Roman"/>
          <w:b w:val="0"/>
          <w:bCs w:val="0"/>
          <w:i w:val="0"/>
          <w:iCs w:val="0"/>
          <w:color w:val="auto"/>
          <w:lang w:val="en-US"/>
        </w:rPr>
        <w:t>1a</w:t>
      </w:r>
      <w:proofErr w:type="spellEnd"/>
      <w:r>
        <w:rPr>
          <w:rStyle w:val="aff3"/>
          <w:rFonts w:ascii="Times New Roman" w:eastAsiaTheme="minorEastAsia" w:hAnsi="Times New Roman"/>
          <w:b w:val="0"/>
          <w:bCs w:val="0"/>
          <w:i w:val="0"/>
          <w:iCs w:val="0"/>
          <w:color w:val="auto"/>
          <w:lang w:val="en-US"/>
        </w:rPr>
        <w:t xml:space="preserve"> will become</w:t>
      </w:r>
      <w:r w:rsidR="00230D34" w:rsidRPr="00230D34">
        <w:rPr>
          <w:rStyle w:val="aff3"/>
          <w:rFonts w:ascii="Times New Roman" w:eastAsiaTheme="minorEastAsia" w:hAnsi="Times New Roman"/>
          <w:b w:val="0"/>
          <w:bCs w:val="0"/>
          <w:i w:val="0"/>
          <w:iCs w:val="0"/>
          <w:color w:val="auto"/>
          <w:lang w:val="en-US"/>
        </w:rPr>
        <w:t xml:space="preserve"> </w:t>
      </w:r>
      <w:r w:rsidR="00230D34">
        <w:rPr>
          <w:rStyle w:val="aff3"/>
          <w:rFonts w:ascii="Times New Roman" w:eastAsiaTheme="minorEastAsia" w:hAnsi="Times New Roman"/>
          <w:b w:val="0"/>
          <w:bCs w:val="0"/>
          <w:i w:val="0"/>
          <w:iCs w:val="0"/>
          <w:color w:val="auto"/>
          <w:lang w:val="en-US"/>
        </w:rPr>
        <w:t>increasingly</w:t>
      </w:r>
      <w:r>
        <w:rPr>
          <w:rStyle w:val="aff3"/>
          <w:rFonts w:ascii="Times New Roman" w:eastAsiaTheme="minorEastAsia" w:hAnsi="Times New Roman"/>
          <w:b w:val="0"/>
          <w:bCs w:val="0"/>
          <w:i w:val="0"/>
          <w:iCs w:val="0"/>
          <w:color w:val="auto"/>
          <w:lang w:val="en-US"/>
        </w:rPr>
        <w:t xml:space="preserve"> efficient. </w:t>
      </w:r>
      <w:r w:rsidR="006D590F">
        <w:rPr>
          <w:rStyle w:val="aff3"/>
          <w:rFonts w:ascii="Times New Roman" w:eastAsiaTheme="minorEastAsia" w:hAnsi="Times New Roman"/>
          <w:b w:val="0"/>
          <w:bCs w:val="0"/>
          <w:i w:val="0"/>
          <w:iCs w:val="0"/>
          <w:color w:val="auto"/>
          <w:lang w:val="en-US"/>
        </w:rPr>
        <w:t>But</w:t>
      </w:r>
      <w:r>
        <w:rPr>
          <w:rStyle w:val="aff3"/>
          <w:rFonts w:ascii="Times New Roman" w:eastAsiaTheme="minorEastAsia" w:hAnsi="Times New Roman"/>
          <w:b w:val="0"/>
          <w:bCs w:val="0"/>
          <w:i w:val="0"/>
          <w:iCs w:val="0"/>
          <w:color w:val="auto"/>
          <w:lang w:val="en-US"/>
        </w:rPr>
        <w:t xml:space="preserve"> if only few LCGs number needs to be reported, Option 2 should be the wise choice</w:t>
      </w:r>
      <w:r w:rsidR="006D590F">
        <w:rPr>
          <w:rStyle w:val="aff3"/>
          <w:rFonts w:ascii="Times New Roman" w:eastAsiaTheme="minorEastAsia" w:hAnsi="Times New Roman"/>
          <w:b w:val="0"/>
          <w:bCs w:val="0"/>
          <w:i w:val="0"/>
          <w:iCs w:val="0"/>
          <w:color w:val="auto"/>
          <w:lang w:val="en-US"/>
        </w:rPr>
        <w:t xml:space="preserve"> instead</w:t>
      </w:r>
      <w:r>
        <w:rPr>
          <w:rStyle w:val="aff3"/>
          <w:rFonts w:ascii="Times New Roman" w:eastAsiaTheme="minorEastAsia" w:hAnsi="Times New Roman"/>
          <w:b w:val="0"/>
          <w:bCs w:val="0"/>
          <w:i w:val="0"/>
          <w:iCs w:val="0"/>
          <w:color w:val="auto"/>
          <w:lang w:val="en-US"/>
        </w:rPr>
        <w:t>.</w:t>
      </w:r>
      <w:r w:rsidR="006D590F">
        <w:rPr>
          <w:rStyle w:val="aff3"/>
          <w:rFonts w:ascii="Times New Roman" w:eastAsiaTheme="minorEastAsia" w:hAnsi="Times New Roman"/>
          <w:b w:val="0"/>
          <w:bCs w:val="0"/>
          <w:i w:val="0"/>
          <w:iCs w:val="0"/>
          <w:color w:val="auto"/>
          <w:lang w:val="en-US"/>
        </w:rPr>
        <w:t xml:space="preserve"> C</w:t>
      </w:r>
      <w:r w:rsidR="006D590F">
        <w:rPr>
          <w:rStyle w:val="aff3"/>
          <w:rFonts w:ascii="Times New Roman" w:eastAsiaTheme="minorEastAsia" w:hAnsi="Times New Roman" w:hint="eastAsia"/>
          <w:b w:val="0"/>
          <w:bCs w:val="0"/>
          <w:i w:val="0"/>
          <w:iCs w:val="0"/>
          <w:color w:val="auto"/>
          <w:lang w:val="en-US"/>
        </w:rPr>
        <w:t>onsider</w:t>
      </w:r>
      <w:r w:rsidR="006D590F">
        <w:rPr>
          <w:rStyle w:val="aff3"/>
          <w:rFonts w:ascii="Times New Roman" w:eastAsiaTheme="minorEastAsia" w:hAnsi="Times New Roman"/>
          <w:b w:val="0"/>
          <w:bCs w:val="0"/>
          <w:i w:val="0"/>
          <w:iCs w:val="0"/>
          <w:color w:val="auto"/>
          <w:lang w:val="en-US"/>
        </w:rPr>
        <w:t xml:space="preserve"> that the traffic transmitted within the IAB-topology is generally ceaseless, presumably the number of to-be-reported LCGs is significantly great. </w:t>
      </w:r>
    </w:p>
    <w:p w14:paraId="39231785" w14:textId="0377B069" w:rsidR="003A5418" w:rsidRPr="00256C6A" w:rsidRDefault="00230D34" w:rsidP="005D5691">
      <w:pPr>
        <w:pStyle w:val="Observation"/>
        <w:numPr>
          <w:ilvl w:val="0"/>
          <w:numId w:val="8"/>
        </w:numPr>
        <w:ind w:left="1701" w:hanging="1701"/>
        <w:rPr>
          <w:rFonts w:ascii="Times New Roman" w:hAnsi="Times New Roman"/>
        </w:rPr>
      </w:pPr>
      <w:bookmarkStart w:id="11" w:name="_Ref85568630"/>
      <w:r>
        <w:rPr>
          <w:rFonts w:ascii="Times New Roman" w:eastAsia="宋体" w:hAnsi="Times New Roman"/>
          <w:lang w:val="en-US"/>
        </w:rPr>
        <w:t>A</w:t>
      </w:r>
      <w:r>
        <w:rPr>
          <w:rFonts w:ascii="Times New Roman" w:eastAsia="宋体" w:hAnsi="Times New Roman" w:hint="eastAsia"/>
          <w:lang w:val="en-US" w:eastAsia="zh-CN"/>
        </w:rPr>
        <w:t>l</w:t>
      </w:r>
      <w:r w:rsidR="00F320B8" w:rsidRPr="00F320B8">
        <w:rPr>
          <w:rFonts w:ascii="Times New Roman" w:eastAsia="宋体" w:hAnsi="Times New Roman"/>
          <w:lang w:val="en-US"/>
        </w:rPr>
        <w:t xml:space="preserve">ong with the growth of the LCGs number, </w:t>
      </w:r>
      <w:r w:rsidR="005F3B6F">
        <w:rPr>
          <w:rFonts w:ascii="Times New Roman" w:eastAsia="宋体" w:hAnsi="Times New Roman"/>
          <w:lang w:val="en-US"/>
        </w:rPr>
        <w:t xml:space="preserve">Option </w:t>
      </w:r>
      <w:proofErr w:type="spellStart"/>
      <w:r w:rsidR="005F3B6F">
        <w:rPr>
          <w:rFonts w:ascii="Times New Roman" w:eastAsia="宋体" w:hAnsi="Times New Roman"/>
          <w:lang w:val="en-US"/>
        </w:rPr>
        <w:t>1a</w:t>
      </w:r>
      <w:proofErr w:type="spellEnd"/>
      <w:r w:rsidR="00F320B8" w:rsidRPr="00F320B8">
        <w:rPr>
          <w:rFonts w:ascii="Times New Roman" w:eastAsia="宋体" w:hAnsi="Times New Roman"/>
          <w:lang w:val="en-US"/>
        </w:rPr>
        <w:t xml:space="preserve"> will become </w:t>
      </w:r>
      <w:r w:rsidRPr="00F320B8">
        <w:rPr>
          <w:rFonts w:ascii="Times New Roman" w:eastAsia="宋体" w:hAnsi="Times New Roman"/>
          <w:lang w:val="en-US"/>
        </w:rPr>
        <w:t xml:space="preserve">increasingly </w:t>
      </w:r>
      <w:r w:rsidR="00F320B8" w:rsidRPr="00F320B8">
        <w:rPr>
          <w:rFonts w:ascii="Times New Roman" w:eastAsia="宋体" w:hAnsi="Times New Roman"/>
          <w:lang w:val="en-US"/>
        </w:rPr>
        <w:t>efficient. But if only few LCGs number needs to be reported, Option 2 should be the wise choice instead.</w:t>
      </w:r>
      <w:bookmarkEnd w:id="11"/>
    </w:p>
    <w:p w14:paraId="124A0E67" w14:textId="2CA07FCA" w:rsidR="003A5418" w:rsidRPr="00256C6A" w:rsidRDefault="002840CF" w:rsidP="005D5691">
      <w:pPr>
        <w:pStyle w:val="Observation"/>
        <w:numPr>
          <w:ilvl w:val="0"/>
          <w:numId w:val="8"/>
        </w:numPr>
        <w:ind w:left="1701" w:hanging="1701"/>
        <w:rPr>
          <w:rFonts w:ascii="Times New Roman" w:hAnsi="Times New Roman"/>
        </w:rPr>
      </w:pPr>
      <w:bookmarkStart w:id="12" w:name="_Ref85568635"/>
      <w:r w:rsidRPr="002840CF">
        <w:rPr>
          <w:rFonts w:ascii="Times New Roman" w:eastAsia="宋体" w:hAnsi="Times New Roman"/>
          <w:lang w:val="en-US"/>
        </w:rPr>
        <w:t>Consider that the traffic transmitted within the IAB-topology is generally ceaseless, presumably the number of to-be-reported LCGs is significantly great.</w:t>
      </w:r>
      <w:bookmarkEnd w:id="12"/>
    </w:p>
    <w:p w14:paraId="79A678BB" w14:textId="43EBFAB9" w:rsidR="007414B9" w:rsidRPr="009F7B61" w:rsidRDefault="006D590F" w:rsidP="001017A6">
      <w:pPr>
        <w:pStyle w:val="Proposal"/>
        <w:numPr>
          <w:ilvl w:val="0"/>
          <w:numId w:val="0"/>
        </w:numPr>
        <w:rPr>
          <w:b w:val="0"/>
          <w:sz w:val="32"/>
        </w:rPr>
      </w:pPr>
      <w:proofErr w:type="gramStart"/>
      <w:r>
        <w:rPr>
          <w:rStyle w:val="aff3"/>
          <w:rFonts w:ascii="Times New Roman" w:eastAsiaTheme="minorEastAsia" w:hAnsi="Times New Roman"/>
          <w:b w:val="0"/>
          <w:bCs w:val="0"/>
          <w:i w:val="0"/>
          <w:iCs w:val="0"/>
          <w:color w:val="auto"/>
          <w:lang w:val="en-US"/>
        </w:rPr>
        <w:t>Consequently</w:t>
      </w:r>
      <w:proofErr w:type="gramEnd"/>
      <w:r>
        <w:rPr>
          <w:rStyle w:val="aff3"/>
          <w:rFonts w:ascii="Times New Roman" w:eastAsiaTheme="minorEastAsia" w:hAnsi="Times New Roman"/>
          <w:b w:val="0"/>
          <w:bCs w:val="0"/>
          <w:i w:val="0"/>
          <w:iCs w:val="0"/>
          <w:color w:val="auto"/>
          <w:lang w:val="en-US"/>
        </w:rPr>
        <w:t xml:space="preserve"> we think </w:t>
      </w:r>
      <w:r w:rsidR="005F3B6F">
        <w:rPr>
          <w:rStyle w:val="aff3"/>
          <w:rFonts w:ascii="Times New Roman" w:eastAsiaTheme="minorEastAsia" w:hAnsi="Times New Roman"/>
          <w:b w:val="0"/>
          <w:bCs w:val="0"/>
          <w:i w:val="0"/>
          <w:iCs w:val="0"/>
          <w:color w:val="auto"/>
          <w:lang w:val="en-US"/>
        </w:rPr>
        <w:t xml:space="preserve">Option </w:t>
      </w:r>
      <w:proofErr w:type="spellStart"/>
      <w:r w:rsidR="005F3B6F">
        <w:rPr>
          <w:rStyle w:val="aff3"/>
          <w:rFonts w:ascii="Times New Roman" w:eastAsiaTheme="minorEastAsia" w:hAnsi="Times New Roman"/>
          <w:b w:val="0"/>
          <w:bCs w:val="0"/>
          <w:i w:val="0"/>
          <w:iCs w:val="0"/>
          <w:color w:val="auto"/>
          <w:lang w:val="en-US"/>
        </w:rPr>
        <w:t>1a</w:t>
      </w:r>
      <w:proofErr w:type="spellEnd"/>
      <w:r>
        <w:rPr>
          <w:rStyle w:val="aff3"/>
          <w:rFonts w:ascii="Times New Roman" w:eastAsiaTheme="minorEastAsia" w:hAnsi="Times New Roman"/>
          <w:b w:val="0"/>
          <w:bCs w:val="0"/>
          <w:i w:val="0"/>
          <w:iCs w:val="0"/>
          <w:color w:val="auto"/>
          <w:lang w:val="en-US"/>
        </w:rPr>
        <w:t xml:space="preserve"> should be adopted for the new BSR format.</w:t>
      </w:r>
      <w:r w:rsidR="009F7B61">
        <w:rPr>
          <w:rFonts w:hint="eastAsia"/>
          <w:b w:val="0"/>
          <w:sz w:val="32"/>
        </w:rPr>
        <w:t xml:space="preserve"> </w:t>
      </w:r>
      <w:r w:rsidR="00FD72D7">
        <w:rPr>
          <w:rFonts w:ascii="Times New Roman" w:eastAsia="宋体" w:hAnsi="Times New Roman"/>
          <w:b w:val="0"/>
          <w:bCs w:val="0"/>
          <w:lang w:val="en-US"/>
        </w:rPr>
        <w:t>Therefore</w:t>
      </w:r>
      <w:r w:rsidR="00F83B77">
        <w:rPr>
          <w:rFonts w:ascii="Times New Roman" w:eastAsia="宋体" w:hAnsi="Times New Roman"/>
          <w:b w:val="0"/>
          <w:bCs w:val="0"/>
          <w:lang w:val="en-US"/>
        </w:rPr>
        <w:t>,</w:t>
      </w:r>
      <w:r w:rsidR="00FD72D7">
        <w:rPr>
          <w:rFonts w:ascii="Times New Roman" w:eastAsia="宋体" w:hAnsi="Times New Roman"/>
          <w:b w:val="0"/>
          <w:bCs w:val="0"/>
          <w:lang w:val="en-US"/>
        </w:rPr>
        <w:t xml:space="preserve"> </w:t>
      </w:r>
      <w:r w:rsidR="007414B9">
        <w:rPr>
          <w:rFonts w:ascii="Times New Roman" w:eastAsia="宋体" w:hAnsi="Times New Roman"/>
          <w:b w:val="0"/>
          <w:bCs w:val="0"/>
          <w:lang w:val="en-US"/>
        </w:rPr>
        <w:t>we propose that:</w:t>
      </w:r>
    </w:p>
    <w:p w14:paraId="1DEB57A3" w14:textId="73F13241" w:rsidR="007414B9" w:rsidRDefault="002269E0" w:rsidP="007414B9">
      <w:pPr>
        <w:pStyle w:val="Proposal"/>
        <w:ind w:left="1701" w:hanging="1701"/>
        <w:rPr>
          <w:rFonts w:ascii="Times New Roman" w:eastAsia="宋体" w:hAnsi="Times New Roman"/>
          <w:lang w:val="en-US"/>
        </w:rPr>
      </w:pPr>
      <w:bookmarkStart w:id="13" w:name="_Ref71227931"/>
      <w:r>
        <w:rPr>
          <w:rFonts w:ascii="Times New Roman" w:eastAsia="宋体" w:hAnsi="Times New Roman"/>
          <w:lang w:val="en-US"/>
        </w:rPr>
        <w:t xml:space="preserve">A set of </w:t>
      </w:r>
      <w:r w:rsidR="00DE32D0" w:rsidRPr="00DE32D0">
        <w:rPr>
          <w:rFonts w:ascii="Times New Roman" w:eastAsia="宋体" w:hAnsi="Times New Roman"/>
          <w:lang w:val="en-US"/>
        </w:rPr>
        <w:t xml:space="preserve">BSR (Long BSR, Long Truncated BSR, Pre-emptive BSR) </w:t>
      </w:r>
      <w:r w:rsidR="002D28BC">
        <w:rPr>
          <w:rFonts w:ascii="Times New Roman" w:eastAsia="宋体" w:hAnsi="Times New Roman"/>
          <w:lang w:val="en-US"/>
        </w:rPr>
        <w:t xml:space="preserve">MAC CE </w:t>
      </w:r>
      <w:r w:rsidR="00B02146" w:rsidRPr="00B02146">
        <w:rPr>
          <w:rFonts w:ascii="Times New Roman" w:eastAsia="宋体" w:hAnsi="Times New Roman"/>
          <w:lang w:val="en-US"/>
        </w:rPr>
        <w:t>format</w:t>
      </w:r>
      <w:r>
        <w:rPr>
          <w:rFonts w:ascii="Times New Roman" w:eastAsia="宋体" w:hAnsi="Times New Roman"/>
          <w:lang w:val="en-US"/>
        </w:rPr>
        <w:t>s</w:t>
      </w:r>
      <w:r w:rsidR="00B02146">
        <w:rPr>
          <w:rFonts w:ascii="Times New Roman" w:eastAsia="宋体" w:hAnsi="Times New Roman"/>
          <w:lang w:val="en-US"/>
        </w:rPr>
        <w:t xml:space="preserve"> </w:t>
      </w:r>
      <w:r w:rsidR="00FC6302">
        <w:rPr>
          <w:rFonts w:ascii="Times New Roman" w:eastAsia="宋体" w:hAnsi="Times New Roman"/>
          <w:lang w:val="en-US"/>
        </w:rPr>
        <w:t xml:space="preserve">corresponding to </w:t>
      </w:r>
      <w:r w:rsidR="00B02146">
        <w:rPr>
          <w:rFonts w:ascii="Times New Roman" w:eastAsia="宋体" w:hAnsi="Times New Roman"/>
          <w:lang w:val="en-US"/>
        </w:rPr>
        <w:t xml:space="preserve">different number of LCGs </w:t>
      </w:r>
      <w:r w:rsidR="009A39DC">
        <w:rPr>
          <w:rFonts w:ascii="Times New Roman" w:eastAsia="宋体" w:hAnsi="Times New Roman"/>
          <w:lang w:val="en-US"/>
        </w:rPr>
        <w:t xml:space="preserve">should </w:t>
      </w:r>
      <w:r w:rsidR="00B02146">
        <w:rPr>
          <w:rFonts w:ascii="Times New Roman" w:eastAsia="宋体" w:hAnsi="Times New Roman"/>
          <w:lang w:val="en-US"/>
        </w:rPr>
        <w:t>be introduced for IAB-MT</w:t>
      </w:r>
      <w:r w:rsidR="007414B9" w:rsidRPr="00CC77EF">
        <w:rPr>
          <w:rFonts w:ascii="Times New Roman" w:eastAsia="宋体" w:hAnsi="Times New Roman"/>
          <w:lang w:val="en-US"/>
        </w:rPr>
        <w:t>.</w:t>
      </w:r>
      <w:bookmarkEnd w:id="13"/>
    </w:p>
    <w:p w14:paraId="1E6884D3" w14:textId="08E421C8" w:rsidR="00746D53" w:rsidRDefault="00746D53" w:rsidP="00746D53">
      <w:pPr>
        <w:pStyle w:val="Proposal"/>
        <w:ind w:left="1701" w:hanging="1701"/>
        <w:rPr>
          <w:rFonts w:ascii="Times New Roman" w:eastAsia="宋体" w:hAnsi="Times New Roman"/>
          <w:lang w:val="en-US"/>
        </w:rPr>
      </w:pPr>
      <w:bookmarkStart w:id="14" w:name="_Ref68205137"/>
      <w:r>
        <w:rPr>
          <w:rFonts w:ascii="Times New Roman" w:eastAsia="宋体" w:hAnsi="Times New Roman"/>
          <w:lang w:val="en-US"/>
        </w:rPr>
        <w:t>The</w:t>
      </w:r>
      <w:r w:rsidR="002D28BC">
        <w:rPr>
          <w:rFonts w:ascii="Times New Roman" w:eastAsia="宋体" w:hAnsi="Times New Roman"/>
          <w:lang w:val="en-US"/>
        </w:rPr>
        <w:t xml:space="preserve"> exact</w:t>
      </w:r>
      <w:r>
        <w:rPr>
          <w:rFonts w:ascii="Times New Roman" w:eastAsia="宋体" w:hAnsi="Times New Roman"/>
          <w:lang w:val="en-US"/>
        </w:rPr>
        <w:t xml:space="preserve"> </w:t>
      </w:r>
      <w:r w:rsidRPr="003B45A7">
        <w:rPr>
          <w:rFonts w:ascii="Times New Roman" w:eastAsia="宋体" w:hAnsi="Times New Roman"/>
          <w:lang w:val="en-US"/>
        </w:rPr>
        <w:t xml:space="preserve">BSR format </w:t>
      </w:r>
      <w:r w:rsidR="002D28BC">
        <w:rPr>
          <w:rFonts w:ascii="Times New Roman" w:eastAsia="宋体" w:hAnsi="Times New Roman"/>
          <w:lang w:val="en-US"/>
        </w:rPr>
        <w:t>to be</w:t>
      </w:r>
      <w:r w:rsidR="007D0262">
        <w:rPr>
          <w:rFonts w:ascii="Times New Roman" w:eastAsia="宋体" w:hAnsi="Times New Roman"/>
          <w:lang w:val="en-US"/>
        </w:rPr>
        <w:t xml:space="preserve"> </w:t>
      </w:r>
      <w:r>
        <w:rPr>
          <w:rFonts w:ascii="Times New Roman" w:eastAsia="宋体" w:hAnsi="Times New Roman"/>
          <w:lang w:val="en-US"/>
        </w:rPr>
        <w:t>used by the IAB-MT is</w:t>
      </w:r>
      <w:r w:rsidRPr="003B45A7">
        <w:rPr>
          <w:rFonts w:ascii="Times New Roman" w:eastAsia="宋体" w:hAnsi="Times New Roman"/>
          <w:lang w:val="en-US"/>
        </w:rPr>
        <w:t xml:space="preserve"> determined based on the </w:t>
      </w:r>
      <w:r w:rsidR="004F6280">
        <w:rPr>
          <w:rFonts w:ascii="Times New Roman" w:eastAsia="宋体" w:hAnsi="Times New Roman" w:hint="eastAsia"/>
          <w:lang w:val="en-US"/>
        </w:rPr>
        <w:t>ma</w:t>
      </w:r>
      <w:r w:rsidR="004F6280">
        <w:rPr>
          <w:rFonts w:ascii="Times New Roman" w:eastAsia="宋体" w:hAnsi="Times New Roman"/>
          <w:lang w:val="en-US"/>
        </w:rPr>
        <w:t>ximum LCG ID that has data available</w:t>
      </w:r>
      <w:r w:rsidRPr="00CC77EF">
        <w:rPr>
          <w:rFonts w:ascii="Times New Roman" w:eastAsia="宋体" w:hAnsi="Times New Roman"/>
          <w:lang w:val="en-US"/>
        </w:rPr>
        <w:t>.</w:t>
      </w:r>
      <w:bookmarkEnd w:id="14"/>
      <w:r w:rsidRPr="00CC77EF">
        <w:rPr>
          <w:rFonts w:ascii="Times New Roman" w:eastAsia="宋体" w:hAnsi="Times New Roman"/>
          <w:lang w:val="en-US"/>
        </w:rPr>
        <w:t xml:space="preserve"> </w:t>
      </w:r>
    </w:p>
    <w:p w14:paraId="482F14CB" w14:textId="1DA2F78B" w:rsidR="004A3BDA" w:rsidRPr="00FE0439" w:rsidRDefault="004F6280" w:rsidP="00FE0439">
      <w:pPr>
        <w:pStyle w:val="Proposal"/>
        <w:ind w:left="1701" w:hanging="1701"/>
        <w:rPr>
          <w:rFonts w:ascii="Times New Roman" w:eastAsia="宋体" w:hAnsi="Times New Roman"/>
          <w:lang w:val="en-US"/>
        </w:rPr>
      </w:pPr>
      <w:bookmarkStart w:id="15" w:name="_Ref71227934"/>
      <w:proofErr w:type="gramStart"/>
      <w:r>
        <w:rPr>
          <w:rFonts w:ascii="Times New Roman" w:eastAsia="宋体" w:hAnsi="Times New Roman"/>
          <w:lang w:val="en-US"/>
        </w:rPr>
        <w:t>A</w:t>
      </w:r>
      <w:r>
        <w:rPr>
          <w:rFonts w:ascii="Times New Roman" w:eastAsia="宋体" w:hAnsi="Times New Roman" w:hint="eastAsia"/>
          <w:lang w:val="en-US"/>
        </w:rPr>
        <w:t>n</w:t>
      </w:r>
      <w:proofErr w:type="gramEnd"/>
      <w:r>
        <w:rPr>
          <w:rFonts w:ascii="Times New Roman" w:eastAsia="宋体" w:hAnsi="Times New Roman"/>
          <w:lang w:val="en-US"/>
        </w:rPr>
        <w:t xml:space="preserve"> one-octet </w:t>
      </w:r>
      <w:proofErr w:type="spellStart"/>
      <w:r>
        <w:rPr>
          <w:rFonts w:ascii="Times New Roman" w:eastAsia="宋体" w:hAnsi="Times New Roman"/>
          <w:lang w:val="en-US"/>
        </w:rPr>
        <w:t>eLCID</w:t>
      </w:r>
      <w:proofErr w:type="spellEnd"/>
      <w:r>
        <w:rPr>
          <w:rFonts w:ascii="Times New Roman" w:eastAsia="宋体" w:hAnsi="Times New Roman"/>
          <w:lang w:val="en-US"/>
        </w:rPr>
        <w:t xml:space="preserve"> is used to identify each new BSR format</w:t>
      </w:r>
      <w:bookmarkEnd w:id="15"/>
    </w:p>
    <w:p w14:paraId="4B54495F" w14:textId="77777777" w:rsidR="00F04983" w:rsidRPr="00A678EA"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t>C</w:t>
      </w:r>
      <w:r w:rsidR="00F04983" w:rsidRPr="00A678EA">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6FF14623" w14:textId="71C1327A" w:rsidR="00CD0DB3" w:rsidRPr="00CD0DB3" w:rsidRDefault="00CD0DB3" w:rsidP="007F0249">
      <w:pPr>
        <w:pStyle w:val="a0"/>
        <w:ind w:left="1440" w:hanging="1440"/>
        <w:rPr>
          <w:rFonts w:eastAsia="宋体"/>
          <w:b/>
          <w:bCs/>
          <w:lang w:val="en-GB" w:eastAsia="zh-CN"/>
        </w:rPr>
      </w:pPr>
    </w:p>
    <w:p w14:paraId="2325477A" w14:textId="3563055C" w:rsidR="007F0249" w:rsidRPr="00326542" w:rsidRDefault="00CD0DB3" w:rsidP="007F0249">
      <w:pPr>
        <w:pStyle w:val="a0"/>
        <w:ind w:left="1440" w:hanging="1440"/>
        <w:rPr>
          <w:rFonts w:eastAsia="宋体"/>
          <w:b/>
          <w:bCs/>
          <w:lang w:val="en-GB" w:eastAsia="zh-CN"/>
        </w:rPr>
      </w:pPr>
      <w:r w:rsidRPr="00CD0DB3">
        <w:rPr>
          <w:rFonts w:eastAsia="宋体"/>
          <w:b/>
          <w:bCs/>
          <w:lang w:val="en-GB" w:eastAsia="zh-CN"/>
        </w:rPr>
        <w:fldChar w:fldCharType="begin"/>
      </w:r>
      <w:r w:rsidRPr="00CD0DB3">
        <w:rPr>
          <w:rFonts w:eastAsia="宋体"/>
          <w:b/>
          <w:bCs/>
          <w:lang w:val="en-GB" w:eastAsia="zh-CN"/>
        </w:rPr>
        <w:instrText xml:space="preserve"> REF _Ref71227873 \r \h  \* MERGEFORMAT </w:instrText>
      </w:r>
      <w:r w:rsidRPr="00CD0DB3">
        <w:rPr>
          <w:rFonts w:eastAsia="宋体"/>
          <w:b/>
          <w:bCs/>
          <w:lang w:val="en-GB" w:eastAsia="zh-CN"/>
        </w:rPr>
      </w:r>
      <w:r w:rsidRPr="00CD0DB3">
        <w:rPr>
          <w:rFonts w:eastAsia="宋体"/>
          <w:b/>
          <w:bCs/>
          <w:lang w:val="en-GB" w:eastAsia="zh-CN"/>
        </w:rPr>
        <w:fldChar w:fldCharType="separate"/>
      </w:r>
      <w:r w:rsidR="00326542">
        <w:rPr>
          <w:rFonts w:eastAsia="宋体"/>
          <w:b/>
          <w:bCs/>
          <w:lang w:val="en-GB" w:eastAsia="zh-CN"/>
        </w:rPr>
        <w:t>Observation 1</w:t>
      </w:r>
      <w:r w:rsidRPr="00CD0DB3">
        <w:rPr>
          <w:rFonts w:eastAsia="宋体"/>
          <w:b/>
          <w:bCs/>
          <w:lang w:val="en-GB" w:eastAsia="zh-CN"/>
        </w:rPr>
        <w:fldChar w:fldCharType="end"/>
      </w:r>
      <w:r w:rsidRPr="00CD0DB3">
        <w:rPr>
          <w:rFonts w:eastAsia="宋体"/>
          <w:b/>
          <w:bCs/>
          <w:lang w:val="en-GB" w:eastAsia="zh-CN"/>
        </w:rPr>
        <w:tab/>
      </w:r>
      <w:r w:rsidRPr="00326542">
        <w:rPr>
          <w:rFonts w:eastAsia="宋体"/>
          <w:b/>
          <w:bCs/>
          <w:lang w:val="en-GB" w:eastAsia="zh-CN"/>
        </w:rPr>
        <w:fldChar w:fldCharType="begin"/>
      </w:r>
      <w:r w:rsidRPr="00326542">
        <w:rPr>
          <w:rFonts w:eastAsia="宋体"/>
          <w:b/>
          <w:bCs/>
          <w:lang w:val="en-GB" w:eastAsia="zh-CN"/>
        </w:rPr>
        <w:instrText xml:space="preserve"> REF _Ref71227873 \h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rPr>
        <w:t>Option 1 (The BSR format with a fixed number of 256 LCGs) would require a 32-byte bitmap for the indication of LCG that has data available.</w:t>
      </w:r>
      <w:r w:rsidR="00326542" w:rsidRPr="00326542">
        <w:rPr>
          <w:b/>
          <w:bCs/>
        </w:rPr>
        <w:t xml:space="preserve"> </w:t>
      </w:r>
      <w:r w:rsidR="00326542" w:rsidRPr="00326542">
        <w:rPr>
          <w:rFonts w:eastAsia="宋体"/>
          <w:b/>
          <w:bCs/>
        </w:rPr>
        <w:t xml:space="preserve">Even though only a small portion of LCGs have data </w:t>
      </w:r>
      <w:r w:rsidR="00326542" w:rsidRPr="00326542">
        <w:rPr>
          <w:rFonts w:eastAsia="宋体" w:hint="eastAsia"/>
          <w:b/>
          <w:bCs/>
          <w:lang w:eastAsia="zh-CN"/>
        </w:rPr>
        <w:t>a</w:t>
      </w:r>
      <w:r w:rsidR="00326542" w:rsidRPr="00326542">
        <w:rPr>
          <w:rFonts w:eastAsia="宋体"/>
          <w:b/>
          <w:bCs/>
          <w:lang w:eastAsia="zh-CN"/>
        </w:rPr>
        <w:t>vailable</w:t>
      </w:r>
      <w:r w:rsidR="00326542" w:rsidRPr="00326542">
        <w:rPr>
          <w:rFonts w:eastAsia="宋体"/>
          <w:b/>
          <w:bCs/>
        </w:rPr>
        <w:t>, an IAB-MT will construct a BSR MAC CE with the 32-byte overhead invariably.</w:t>
      </w:r>
      <w:r w:rsidRPr="00326542">
        <w:rPr>
          <w:rFonts w:eastAsia="宋体"/>
          <w:b/>
          <w:bCs/>
          <w:lang w:val="en-GB" w:eastAsia="zh-CN"/>
        </w:rPr>
        <w:fldChar w:fldCharType="end"/>
      </w:r>
    </w:p>
    <w:p w14:paraId="3BCA5D90" w14:textId="1058F934" w:rsidR="002C3AEF" w:rsidRPr="00326542" w:rsidRDefault="002C3AEF" w:rsidP="007F0249">
      <w:pPr>
        <w:pStyle w:val="a0"/>
        <w:ind w:left="1440" w:hanging="1440"/>
        <w:rPr>
          <w:rFonts w:eastAsia="宋体"/>
          <w:b/>
          <w:bCs/>
          <w:lang w:val="en-GB" w:eastAsia="zh-CN"/>
        </w:rPr>
      </w:pPr>
      <w:r w:rsidRPr="00326542">
        <w:rPr>
          <w:rFonts w:eastAsia="宋体"/>
          <w:b/>
          <w:bCs/>
          <w:lang w:val="en-GB" w:eastAsia="zh-CN"/>
        </w:rPr>
        <w:fldChar w:fldCharType="begin"/>
      </w:r>
      <w:r w:rsidRPr="00326542">
        <w:rPr>
          <w:rFonts w:eastAsia="宋体"/>
          <w:b/>
          <w:bCs/>
          <w:lang w:val="en-GB" w:eastAsia="zh-CN"/>
        </w:rPr>
        <w:instrText xml:space="preserve"> REF _Ref71227878 \w \h </w:instrText>
      </w:r>
      <w:r w:rsidR="000C5A83"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lang w:val="en-GB" w:eastAsia="zh-CN"/>
        </w:rPr>
        <w:t>Observation 2</w:t>
      </w:r>
      <w:r w:rsidRPr="00326542">
        <w:rPr>
          <w:rFonts w:eastAsia="宋体"/>
          <w:b/>
          <w:bCs/>
          <w:lang w:val="en-GB" w:eastAsia="zh-CN"/>
        </w:rPr>
        <w:fldChar w:fldCharType="end"/>
      </w:r>
      <w:r w:rsidRPr="00326542">
        <w:rPr>
          <w:rFonts w:eastAsia="宋体"/>
          <w:b/>
          <w:bCs/>
          <w:lang w:val="en-GB" w:eastAsia="zh-CN"/>
        </w:rPr>
        <w:tab/>
      </w:r>
      <w:r w:rsidRPr="00326542">
        <w:rPr>
          <w:rFonts w:eastAsia="宋体"/>
          <w:b/>
          <w:bCs/>
          <w:lang w:val="en-GB" w:eastAsia="zh-CN"/>
        </w:rPr>
        <w:fldChar w:fldCharType="begin"/>
      </w:r>
      <w:r w:rsidRPr="00326542">
        <w:rPr>
          <w:rFonts w:eastAsia="宋体"/>
          <w:b/>
          <w:bCs/>
          <w:lang w:val="en-GB" w:eastAsia="zh-CN"/>
        </w:rPr>
        <w:instrText xml:space="preserve"> REF _Ref71227878 \h </w:instrText>
      </w:r>
      <w:r w:rsidR="000C5A83"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rPr>
        <w:t>The use of LCHs might not always approach the limit (to always occupy 65535 LCHs), therefore the 32-byte LCG bitmap is not desirable because it does not convey much useful information but lead to unnecessary cost of radio resources.</w:t>
      </w:r>
      <w:r w:rsidRPr="00326542">
        <w:rPr>
          <w:rFonts w:eastAsia="宋体"/>
          <w:b/>
          <w:bCs/>
          <w:lang w:val="en-GB" w:eastAsia="zh-CN"/>
        </w:rPr>
        <w:fldChar w:fldCharType="end"/>
      </w:r>
    </w:p>
    <w:p w14:paraId="58D99CAC" w14:textId="5C40E176" w:rsidR="002C3AEF" w:rsidRPr="00326542" w:rsidRDefault="002C3AEF" w:rsidP="007F0249">
      <w:pPr>
        <w:pStyle w:val="a0"/>
        <w:ind w:left="1440" w:hanging="1440"/>
        <w:rPr>
          <w:rFonts w:eastAsia="宋体"/>
          <w:b/>
          <w:bCs/>
          <w:lang w:val="en-GB" w:eastAsia="zh-CN"/>
        </w:rPr>
      </w:pPr>
      <w:r w:rsidRPr="00326542">
        <w:rPr>
          <w:rFonts w:eastAsia="宋体"/>
          <w:b/>
          <w:bCs/>
          <w:lang w:val="en-GB" w:eastAsia="zh-CN"/>
        </w:rPr>
        <w:fldChar w:fldCharType="begin"/>
      </w:r>
      <w:r w:rsidRPr="00326542">
        <w:rPr>
          <w:rFonts w:eastAsia="宋体"/>
          <w:b/>
          <w:bCs/>
          <w:lang w:val="en-GB" w:eastAsia="zh-CN"/>
        </w:rPr>
        <w:instrText xml:space="preserve"> REF _Ref71227881 \w \h </w:instrText>
      </w:r>
      <w:r w:rsidR="000C5A83"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lang w:val="en-GB" w:eastAsia="zh-CN"/>
        </w:rPr>
        <w:t>Observation 3</w:t>
      </w:r>
      <w:r w:rsidRPr="00326542">
        <w:rPr>
          <w:rFonts w:eastAsia="宋体"/>
          <w:b/>
          <w:bCs/>
          <w:lang w:val="en-GB" w:eastAsia="zh-CN"/>
        </w:rPr>
        <w:fldChar w:fldCharType="end"/>
      </w:r>
      <w:r w:rsidRPr="00326542">
        <w:rPr>
          <w:rFonts w:eastAsia="宋体"/>
          <w:b/>
          <w:bCs/>
          <w:lang w:val="en-GB" w:eastAsia="zh-CN"/>
        </w:rPr>
        <w:tab/>
      </w:r>
      <w:r w:rsidRPr="00326542">
        <w:rPr>
          <w:rFonts w:eastAsia="宋体"/>
          <w:b/>
          <w:bCs/>
          <w:lang w:val="en-GB" w:eastAsia="zh-CN"/>
        </w:rPr>
        <w:fldChar w:fldCharType="begin"/>
      </w:r>
      <w:r w:rsidRPr="00326542">
        <w:rPr>
          <w:rFonts w:eastAsia="宋体"/>
          <w:b/>
          <w:bCs/>
          <w:lang w:val="en-GB" w:eastAsia="zh-CN"/>
        </w:rPr>
        <w:instrText xml:space="preserve"> REF _Ref71227881 \h </w:instrText>
      </w:r>
      <w:r w:rsidR="000C5A83"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rPr>
        <w:t xml:space="preserve">If Option </w:t>
      </w:r>
      <w:proofErr w:type="spellStart"/>
      <w:r w:rsidR="00326542" w:rsidRPr="00326542">
        <w:rPr>
          <w:rFonts w:eastAsia="宋体"/>
          <w:b/>
          <w:bCs/>
        </w:rPr>
        <w:t>1a</w:t>
      </w:r>
      <w:proofErr w:type="spellEnd"/>
      <w:r w:rsidR="00326542" w:rsidRPr="00326542">
        <w:rPr>
          <w:rFonts w:eastAsia="宋体"/>
          <w:b/>
          <w:bCs/>
        </w:rPr>
        <w:t xml:space="preserve"> (a set of BSR formats with different number</w:t>
      </w:r>
      <w:r w:rsidR="00326542" w:rsidRPr="00326542">
        <w:rPr>
          <w:rFonts w:eastAsia="宋体"/>
          <w:b/>
          <w:bCs/>
          <w:lang w:eastAsia="zh-CN"/>
        </w:rPr>
        <w:t xml:space="preserve"> </w:t>
      </w:r>
      <w:r w:rsidR="00326542" w:rsidRPr="00326542">
        <w:rPr>
          <w:rFonts w:eastAsia="宋体"/>
          <w:b/>
          <w:bCs/>
        </w:rPr>
        <w:t>of LCGs) is introduced, an IAB-MT can flexibly choose the most cost-efficient BSR MAC CE format.</w:t>
      </w:r>
      <w:r w:rsidRPr="00326542">
        <w:rPr>
          <w:rFonts w:eastAsia="宋体"/>
          <w:b/>
          <w:bCs/>
          <w:lang w:val="en-GB" w:eastAsia="zh-CN"/>
        </w:rPr>
        <w:fldChar w:fldCharType="end"/>
      </w:r>
    </w:p>
    <w:p w14:paraId="7CA2C0B9" w14:textId="1A5845B0" w:rsidR="00F51ECA" w:rsidRPr="00326542" w:rsidRDefault="002C021E" w:rsidP="007F0249">
      <w:pPr>
        <w:pStyle w:val="a0"/>
        <w:ind w:left="1440" w:hanging="1440"/>
        <w:rPr>
          <w:rFonts w:eastAsia="宋体"/>
          <w:b/>
          <w:bCs/>
          <w:lang w:val="en-GB" w:eastAsia="zh-CN"/>
        </w:rPr>
      </w:pPr>
      <w:r w:rsidRPr="00326542">
        <w:rPr>
          <w:rFonts w:eastAsia="宋体"/>
          <w:b/>
          <w:bCs/>
          <w:lang w:val="en-GB" w:eastAsia="zh-CN"/>
        </w:rPr>
        <w:fldChar w:fldCharType="begin"/>
      </w:r>
      <w:r w:rsidRPr="00326542">
        <w:rPr>
          <w:rFonts w:eastAsia="宋体"/>
          <w:b/>
          <w:bCs/>
          <w:lang w:val="en-GB" w:eastAsia="zh-CN"/>
        </w:rPr>
        <w:instrText xml:space="preserve"> REF _Ref85568622 \r \h </w:instrText>
      </w:r>
      <w:r w:rsidRPr="00326542">
        <w:rPr>
          <w:rFonts w:eastAsia="宋体"/>
          <w:b/>
          <w:bCs/>
          <w:lang w:val="en-GB" w:eastAsia="zh-CN"/>
        </w:rPr>
      </w:r>
      <w:r w:rsidR="00326542" w:rsidRPr="00326542">
        <w:rPr>
          <w:rFonts w:eastAsia="宋体"/>
          <w:b/>
          <w:bCs/>
          <w:lang w:val="en-GB" w:eastAsia="zh-CN"/>
        </w:rPr>
        <w:instrText xml:space="preserve"> \* MERGEFORMAT </w:instrText>
      </w:r>
      <w:r w:rsidRPr="00326542">
        <w:rPr>
          <w:rFonts w:eastAsia="宋体"/>
          <w:b/>
          <w:bCs/>
          <w:lang w:val="en-GB" w:eastAsia="zh-CN"/>
        </w:rPr>
        <w:fldChar w:fldCharType="separate"/>
      </w:r>
      <w:r w:rsidR="00326542" w:rsidRPr="00326542">
        <w:rPr>
          <w:rFonts w:eastAsia="宋体"/>
          <w:b/>
          <w:bCs/>
          <w:lang w:val="en-GB" w:eastAsia="zh-CN"/>
        </w:rPr>
        <w:t>Observation 4</w:t>
      </w:r>
      <w:r w:rsidRPr="00326542">
        <w:rPr>
          <w:rFonts w:eastAsia="宋体"/>
          <w:b/>
          <w:bCs/>
          <w:lang w:val="en-GB" w:eastAsia="zh-CN"/>
        </w:rPr>
        <w:fldChar w:fldCharType="end"/>
      </w:r>
      <w:r w:rsidRPr="00326542">
        <w:rPr>
          <w:rFonts w:eastAsia="宋体"/>
          <w:b/>
          <w:bCs/>
          <w:lang w:val="en-GB" w:eastAsia="zh-CN"/>
        </w:rPr>
        <w:tab/>
      </w:r>
      <w:r w:rsidRPr="00326542">
        <w:rPr>
          <w:rFonts w:eastAsia="宋体"/>
          <w:b/>
          <w:bCs/>
          <w:lang w:val="en-GB" w:eastAsia="zh-CN"/>
        </w:rPr>
        <w:fldChar w:fldCharType="begin"/>
      </w:r>
      <w:r w:rsidRPr="00326542">
        <w:rPr>
          <w:rFonts w:eastAsia="宋体"/>
          <w:b/>
          <w:bCs/>
          <w:lang w:val="en-GB" w:eastAsia="zh-CN"/>
        </w:rPr>
        <w:instrText xml:space="preserve"> REF _Ref85568622 \h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rPr>
        <w:t xml:space="preserve">The </w:t>
      </w:r>
      <w:proofErr w:type="spellStart"/>
      <w:r w:rsidR="00326542" w:rsidRPr="00326542">
        <w:rPr>
          <w:rFonts w:eastAsia="宋体"/>
          <w:b/>
          <w:bCs/>
        </w:rPr>
        <w:t>signalling</w:t>
      </w:r>
      <w:proofErr w:type="spellEnd"/>
      <w:r w:rsidR="00326542" w:rsidRPr="00326542">
        <w:rPr>
          <w:rFonts w:eastAsia="宋体"/>
          <w:b/>
          <w:bCs/>
        </w:rPr>
        <w:t xml:space="preserve"> overhead of Option </w:t>
      </w:r>
      <w:proofErr w:type="spellStart"/>
      <w:r w:rsidR="00326542" w:rsidRPr="00326542">
        <w:rPr>
          <w:rFonts w:eastAsia="宋体"/>
          <w:b/>
          <w:bCs/>
        </w:rPr>
        <w:t>1a</w:t>
      </w:r>
      <w:proofErr w:type="spellEnd"/>
      <w:r w:rsidR="00326542" w:rsidRPr="00326542">
        <w:rPr>
          <w:rFonts w:eastAsia="宋体"/>
          <w:b/>
          <w:bCs/>
        </w:rPr>
        <w:t xml:space="preserve"> is at LCIDs/</w:t>
      </w:r>
      <w:proofErr w:type="spellStart"/>
      <w:r w:rsidR="00326542" w:rsidRPr="00326542">
        <w:rPr>
          <w:rFonts w:eastAsia="宋体"/>
          <w:b/>
          <w:bCs/>
        </w:rPr>
        <w:t>eLCID</w:t>
      </w:r>
      <w:proofErr w:type="spellEnd"/>
      <w:r w:rsidR="00326542" w:rsidRPr="00326542">
        <w:rPr>
          <w:rFonts w:eastAsia="宋体"/>
          <w:b/>
          <w:bCs/>
        </w:rPr>
        <w:t xml:space="preserve"> space occupation, compared to Option 1/2.</w:t>
      </w:r>
      <w:r w:rsidRPr="00326542">
        <w:rPr>
          <w:rFonts w:eastAsia="宋体"/>
          <w:b/>
          <w:bCs/>
          <w:lang w:val="en-GB" w:eastAsia="zh-CN"/>
        </w:rPr>
        <w:fldChar w:fldCharType="end"/>
      </w:r>
    </w:p>
    <w:p w14:paraId="4F6CF054" w14:textId="0183537F" w:rsidR="00205B98" w:rsidRPr="00326542" w:rsidRDefault="002C021E" w:rsidP="008B1115">
      <w:pPr>
        <w:pStyle w:val="a0"/>
        <w:ind w:left="1440" w:hanging="1440"/>
        <w:rPr>
          <w:rStyle w:val="aff3"/>
          <w:rFonts w:eastAsia="Times New Roman"/>
          <w:b/>
          <w:bCs/>
          <w:i w:val="0"/>
          <w:iCs w:val="0"/>
          <w:color w:val="auto"/>
          <w:lang w:eastAsia="ja-JP"/>
        </w:rPr>
      </w:pP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_Ref85568625 \r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Style w:val="aff3"/>
          <w:rFonts w:eastAsia="Times New Roman"/>
          <w:b/>
          <w:bCs/>
          <w:i w:val="0"/>
          <w:iCs w:val="0"/>
          <w:color w:val="auto"/>
          <w:lang w:eastAsia="ja-JP"/>
        </w:rPr>
        <w:t>Observation 5</w:t>
      </w:r>
      <w:r w:rsidRPr="00326542">
        <w:rPr>
          <w:rStyle w:val="aff3"/>
          <w:rFonts w:eastAsia="Times New Roman"/>
          <w:b/>
          <w:bCs/>
          <w:i w:val="0"/>
          <w:iCs w:val="0"/>
          <w:color w:val="auto"/>
          <w:lang w:eastAsia="ja-JP"/>
        </w:rPr>
        <w:fldChar w:fldCharType="end"/>
      </w:r>
      <w:r w:rsidRPr="00326542">
        <w:rPr>
          <w:rStyle w:val="aff3"/>
          <w:rFonts w:eastAsia="Times New Roman"/>
          <w:b/>
          <w:bCs/>
          <w:i w:val="0"/>
          <w:iCs w:val="0"/>
          <w:color w:val="auto"/>
          <w:lang w:eastAsia="ja-JP"/>
        </w:rPr>
        <w:tab/>
      </w: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_Ref85568625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Fonts w:eastAsia="宋体"/>
          <w:b/>
          <w:bCs/>
        </w:rPr>
        <w:t xml:space="preserve">Option 2, with a more flexible format, enables an IAB-MT to report the BSR without introducing any redundant information, which further reduces the possibility of additional </w:t>
      </w:r>
      <w:proofErr w:type="spellStart"/>
      <w:r w:rsidR="00326542" w:rsidRPr="00326542">
        <w:rPr>
          <w:rFonts w:eastAsia="宋体"/>
          <w:b/>
          <w:bCs/>
        </w:rPr>
        <w:t>signalling</w:t>
      </w:r>
      <w:proofErr w:type="spellEnd"/>
      <w:r w:rsidR="00326542" w:rsidRPr="00326542">
        <w:rPr>
          <w:rFonts w:eastAsia="宋体"/>
          <w:b/>
          <w:bCs/>
        </w:rPr>
        <w:t xml:space="preserve"> overhead.</w:t>
      </w:r>
      <w:r w:rsidRPr="00326542">
        <w:rPr>
          <w:rStyle w:val="aff3"/>
          <w:rFonts w:eastAsia="Times New Roman"/>
          <w:b/>
          <w:bCs/>
          <w:i w:val="0"/>
          <w:iCs w:val="0"/>
          <w:color w:val="auto"/>
          <w:lang w:eastAsia="ja-JP"/>
        </w:rPr>
        <w:fldChar w:fldCharType="end"/>
      </w:r>
    </w:p>
    <w:p w14:paraId="4E901A20" w14:textId="116A9354" w:rsidR="002C021E" w:rsidRPr="00326542" w:rsidRDefault="002C021E" w:rsidP="008B1115">
      <w:pPr>
        <w:pStyle w:val="a0"/>
        <w:ind w:left="1440" w:hanging="1440"/>
        <w:rPr>
          <w:rStyle w:val="aff3"/>
          <w:rFonts w:eastAsia="Times New Roman"/>
          <w:b/>
          <w:bCs/>
          <w:i w:val="0"/>
          <w:iCs w:val="0"/>
          <w:color w:val="auto"/>
          <w:lang w:eastAsia="ja-JP"/>
        </w:rPr>
      </w:pP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_Ref85568630 \r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Style w:val="aff3"/>
          <w:rFonts w:eastAsia="Times New Roman"/>
          <w:b/>
          <w:bCs/>
          <w:i w:val="0"/>
          <w:iCs w:val="0"/>
          <w:color w:val="auto"/>
          <w:lang w:eastAsia="ja-JP"/>
        </w:rPr>
        <w:t>Observation 6</w:t>
      </w:r>
      <w:r w:rsidRPr="00326542">
        <w:rPr>
          <w:rStyle w:val="aff3"/>
          <w:rFonts w:eastAsia="Times New Roman"/>
          <w:b/>
          <w:bCs/>
          <w:i w:val="0"/>
          <w:iCs w:val="0"/>
          <w:color w:val="auto"/>
          <w:lang w:eastAsia="ja-JP"/>
        </w:rPr>
        <w:fldChar w:fldCharType="end"/>
      </w:r>
      <w:r w:rsidRPr="00326542">
        <w:rPr>
          <w:rStyle w:val="aff3"/>
          <w:rFonts w:eastAsia="Times New Roman"/>
          <w:b/>
          <w:bCs/>
          <w:i w:val="0"/>
          <w:iCs w:val="0"/>
          <w:color w:val="auto"/>
          <w:lang w:eastAsia="ja-JP"/>
        </w:rPr>
        <w:tab/>
      </w: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_Ref85568630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Fonts w:eastAsia="宋体"/>
          <w:b/>
          <w:bCs/>
        </w:rPr>
        <w:t>A</w:t>
      </w:r>
      <w:r w:rsidR="00326542" w:rsidRPr="00326542">
        <w:rPr>
          <w:rFonts w:eastAsia="宋体" w:hint="eastAsia"/>
          <w:b/>
          <w:bCs/>
        </w:rPr>
        <w:t>l</w:t>
      </w:r>
      <w:r w:rsidR="00326542" w:rsidRPr="00326542">
        <w:rPr>
          <w:rFonts w:eastAsia="宋体"/>
          <w:b/>
          <w:bCs/>
        </w:rPr>
        <w:t xml:space="preserve">ong with the growth of the LCGs number, Option </w:t>
      </w:r>
      <w:proofErr w:type="spellStart"/>
      <w:r w:rsidR="00326542" w:rsidRPr="00326542">
        <w:rPr>
          <w:rFonts w:eastAsia="宋体"/>
          <w:b/>
          <w:bCs/>
        </w:rPr>
        <w:t>1a</w:t>
      </w:r>
      <w:proofErr w:type="spellEnd"/>
      <w:r w:rsidR="00326542" w:rsidRPr="00326542">
        <w:rPr>
          <w:rFonts w:eastAsia="宋体"/>
          <w:b/>
          <w:bCs/>
        </w:rPr>
        <w:t xml:space="preserve"> will become increasingly efficient. But if only few LCGs number needs to be reported, Option 2 should be the wise choice instead.</w:t>
      </w:r>
      <w:r w:rsidRPr="00326542">
        <w:rPr>
          <w:rStyle w:val="aff3"/>
          <w:rFonts w:eastAsia="Times New Roman"/>
          <w:b/>
          <w:bCs/>
          <w:i w:val="0"/>
          <w:iCs w:val="0"/>
          <w:color w:val="auto"/>
          <w:lang w:eastAsia="ja-JP"/>
        </w:rPr>
        <w:fldChar w:fldCharType="end"/>
      </w:r>
    </w:p>
    <w:p w14:paraId="23C79F5A" w14:textId="5B4B37A8" w:rsidR="002C021E" w:rsidRPr="00326542" w:rsidRDefault="002C021E" w:rsidP="008B1115">
      <w:pPr>
        <w:pStyle w:val="a0"/>
        <w:ind w:left="1440" w:hanging="1440"/>
        <w:rPr>
          <w:rStyle w:val="aff3"/>
          <w:rFonts w:eastAsia="Times New Roman"/>
          <w:b/>
          <w:bCs/>
          <w:i w:val="0"/>
          <w:iCs w:val="0"/>
          <w:color w:val="auto"/>
          <w:lang w:eastAsia="ja-JP"/>
        </w:rPr>
      </w:pP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_Ref85568635 \r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Style w:val="aff3"/>
          <w:rFonts w:eastAsia="Times New Roman"/>
          <w:b/>
          <w:bCs/>
          <w:i w:val="0"/>
          <w:iCs w:val="0"/>
          <w:color w:val="auto"/>
          <w:lang w:eastAsia="ja-JP"/>
        </w:rPr>
        <w:t>Observation 7</w:t>
      </w:r>
      <w:r w:rsidRPr="00326542">
        <w:rPr>
          <w:rStyle w:val="aff3"/>
          <w:rFonts w:eastAsia="Times New Roman"/>
          <w:b/>
          <w:bCs/>
          <w:i w:val="0"/>
          <w:iCs w:val="0"/>
          <w:color w:val="auto"/>
          <w:lang w:eastAsia="ja-JP"/>
        </w:rPr>
        <w:fldChar w:fldCharType="end"/>
      </w:r>
      <w:r w:rsidRPr="00326542">
        <w:rPr>
          <w:rStyle w:val="aff3"/>
          <w:rFonts w:eastAsia="Times New Roman"/>
          <w:b/>
          <w:bCs/>
          <w:i w:val="0"/>
          <w:iCs w:val="0"/>
          <w:color w:val="auto"/>
          <w:lang w:eastAsia="ja-JP"/>
        </w:rPr>
        <w:tab/>
      </w:r>
      <w:r w:rsidRPr="00326542">
        <w:rPr>
          <w:rStyle w:val="aff3"/>
          <w:rFonts w:eastAsia="Times New Roman"/>
          <w:b/>
          <w:bCs/>
          <w:i w:val="0"/>
          <w:iCs w:val="0"/>
          <w:color w:val="auto"/>
          <w:lang w:eastAsia="ja-JP"/>
        </w:rPr>
        <w:fldChar w:fldCharType="begin"/>
      </w:r>
      <w:r w:rsidRPr="00326542">
        <w:rPr>
          <w:rStyle w:val="aff3"/>
          <w:rFonts w:eastAsia="Times New Roman"/>
          <w:b/>
          <w:bCs/>
          <w:i w:val="0"/>
          <w:iCs w:val="0"/>
          <w:color w:val="auto"/>
          <w:lang w:eastAsia="ja-JP"/>
        </w:rPr>
        <w:instrText xml:space="preserve"> REF _Ref85568635 \h  \* MERGEFORMAT </w:instrText>
      </w:r>
      <w:r w:rsidRPr="00326542">
        <w:rPr>
          <w:rStyle w:val="aff3"/>
          <w:rFonts w:eastAsia="Times New Roman"/>
          <w:b/>
          <w:bCs/>
          <w:i w:val="0"/>
          <w:iCs w:val="0"/>
          <w:color w:val="auto"/>
          <w:lang w:eastAsia="ja-JP"/>
        </w:rPr>
      </w:r>
      <w:r w:rsidRPr="00326542">
        <w:rPr>
          <w:rStyle w:val="aff3"/>
          <w:rFonts w:eastAsia="Times New Roman"/>
          <w:b/>
          <w:bCs/>
          <w:i w:val="0"/>
          <w:iCs w:val="0"/>
          <w:color w:val="auto"/>
          <w:lang w:eastAsia="ja-JP"/>
        </w:rPr>
        <w:fldChar w:fldCharType="separate"/>
      </w:r>
      <w:r w:rsidR="00326542" w:rsidRPr="00326542">
        <w:rPr>
          <w:rFonts w:eastAsia="宋体"/>
          <w:b/>
          <w:bCs/>
        </w:rPr>
        <w:t>Consider that the traffic transmitted within the IAB-topology is generally ceaseless, presumably the number of to-be-reported LCGs is significantly great.</w:t>
      </w:r>
      <w:r w:rsidRPr="00326542">
        <w:rPr>
          <w:rStyle w:val="aff3"/>
          <w:rFonts w:eastAsia="Times New Roman"/>
          <w:b/>
          <w:bCs/>
          <w:i w:val="0"/>
          <w:iCs w:val="0"/>
          <w:color w:val="auto"/>
          <w:lang w:eastAsia="ja-JP"/>
        </w:rPr>
        <w:fldChar w:fldCharType="end"/>
      </w:r>
    </w:p>
    <w:p w14:paraId="506E5D08" w14:textId="5CD89869" w:rsidR="002C3AEF" w:rsidRPr="00326542" w:rsidRDefault="002C3AEF" w:rsidP="008B1115">
      <w:pPr>
        <w:pStyle w:val="a0"/>
        <w:ind w:left="1440" w:hanging="1440"/>
        <w:rPr>
          <w:rFonts w:eastAsia="宋体"/>
          <w:b/>
          <w:bCs/>
          <w:lang w:val="en-GB" w:eastAsia="zh-CN"/>
        </w:rPr>
      </w:pPr>
      <w:r w:rsidRPr="00326542">
        <w:rPr>
          <w:rFonts w:eastAsia="宋体"/>
          <w:b/>
          <w:bCs/>
          <w:lang w:val="en-GB" w:eastAsia="zh-CN"/>
        </w:rPr>
        <w:lastRenderedPageBreak/>
        <w:fldChar w:fldCharType="begin"/>
      </w:r>
      <w:r w:rsidRPr="00326542">
        <w:rPr>
          <w:rFonts w:eastAsia="宋体"/>
          <w:b/>
          <w:bCs/>
          <w:lang w:val="en-GB" w:eastAsia="zh-CN"/>
        </w:rPr>
        <w:instrText xml:space="preserve"> REF _Ref71227931 \w \h </w:instrText>
      </w:r>
      <w:r w:rsidR="005C1B38"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lang w:val="en-GB" w:eastAsia="zh-CN"/>
        </w:rPr>
        <w:t>Proposal 1</w:t>
      </w:r>
      <w:r w:rsidRPr="00326542">
        <w:rPr>
          <w:rFonts w:eastAsia="宋体"/>
          <w:b/>
          <w:bCs/>
          <w:lang w:val="en-GB" w:eastAsia="zh-CN"/>
        </w:rPr>
        <w:fldChar w:fldCharType="end"/>
      </w:r>
      <w:r w:rsidR="005C1B38" w:rsidRPr="00326542">
        <w:rPr>
          <w:rFonts w:eastAsia="宋体"/>
          <w:b/>
          <w:bCs/>
          <w:lang w:val="en-GB" w:eastAsia="zh-CN"/>
        </w:rPr>
        <w:tab/>
      </w:r>
      <w:r w:rsidR="005C1B38" w:rsidRPr="00326542">
        <w:rPr>
          <w:rFonts w:eastAsia="宋体"/>
          <w:b/>
          <w:bCs/>
          <w:lang w:val="en-GB" w:eastAsia="zh-CN"/>
        </w:rPr>
        <w:fldChar w:fldCharType="begin"/>
      </w:r>
      <w:r w:rsidR="005C1B38" w:rsidRPr="00326542">
        <w:rPr>
          <w:rFonts w:eastAsia="宋体"/>
          <w:b/>
          <w:bCs/>
          <w:lang w:val="en-GB" w:eastAsia="zh-CN"/>
        </w:rPr>
        <w:instrText xml:space="preserve"> REF _Ref71227931 \h  \* MERGEFORMAT </w:instrText>
      </w:r>
      <w:r w:rsidR="005C1B38" w:rsidRPr="00326542">
        <w:rPr>
          <w:rFonts w:eastAsia="宋体"/>
          <w:b/>
          <w:bCs/>
          <w:lang w:val="en-GB" w:eastAsia="zh-CN"/>
        </w:rPr>
      </w:r>
      <w:r w:rsidR="005C1B38" w:rsidRPr="00326542">
        <w:rPr>
          <w:rFonts w:eastAsia="宋体"/>
          <w:b/>
          <w:bCs/>
          <w:lang w:val="en-GB" w:eastAsia="zh-CN"/>
        </w:rPr>
        <w:fldChar w:fldCharType="separate"/>
      </w:r>
      <w:r w:rsidR="00326542" w:rsidRPr="00326542">
        <w:rPr>
          <w:rFonts w:eastAsia="宋体"/>
          <w:b/>
          <w:bCs/>
        </w:rPr>
        <w:t>A set of BSR (Long BSR, Long Truncated BSR, Pre-emptive BSR) MAC CE formats corresponding to different number of LCGs should be introduced for IAB-MT.</w:t>
      </w:r>
      <w:r w:rsidR="005C1B38" w:rsidRPr="00326542">
        <w:rPr>
          <w:rFonts w:eastAsia="宋体"/>
          <w:b/>
          <w:bCs/>
          <w:lang w:val="en-GB" w:eastAsia="zh-CN"/>
        </w:rPr>
        <w:fldChar w:fldCharType="end"/>
      </w:r>
    </w:p>
    <w:p w14:paraId="3A86F0B3" w14:textId="51D25057" w:rsidR="00E06658" w:rsidRDefault="007407D3" w:rsidP="008B1115">
      <w:pPr>
        <w:pStyle w:val="a0"/>
        <w:ind w:left="1440" w:hanging="1440"/>
        <w:rPr>
          <w:rFonts w:eastAsia="宋体"/>
          <w:b/>
          <w:bCs/>
          <w:lang w:val="en-GB" w:eastAsia="zh-CN"/>
        </w:rPr>
      </w:pPr>
      <w:r w:rsidRPr="00326542">
        <w:rPr>
          <w:rFonts w:eastAsia="宋体"/>
          <w:b/>
          <w:bCs/>
          <w:lang w:val="en-GB" w:eastAsia="zh-CN"/>
        </w:rPr>
        <w:fldChar w:fldCharType="begin"/>
      </w:r>
      <w:r w:rsidRPr="00326542">
        <w:rPr>
          <w:rFonts w:eastAsia="宋体"/>
          <w:b/>
          <w:bCs/>
          <w:lang w:val="en-GB" w:eastAsia="zh-CN"/>
        </w:rPr>
        <w:instrText xml:space="preserve"> </w:instrText>
      </w:r>
      <w:r w:rsidRPr="00326542">
        <w:rPr>
          <w:rFonts w:eastAsia="宋体" w:hint="eastAsia"/>
          <w:b/>
          <w:bCs/>
          <w:lang w:val="en-GB" w:eastAsia="zh-CN"/>
        </w:rPr>
        <w:instrText>REF _Ref68205137 \r \h</w:instrText>
      </w:r>
      <w:r w:rsidRPr="00326542">
        <w:rPr>
          <w:rFonts w:eastAsia="宋体"/>
          <w:b/>
          <w:bCs/>
          <w:lang w:val="en-GB" w:eastAsia="zh-CN"/>
        </w:rPr>
        <w:instrText xml:space="preserve"> </w:instrText>
      </w:r>
      <w:r w:rsidR="00C24057"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lang w:val="en-GB" w:eastAsia="zh-CN"/>
        </w:rPr>
        <w:t>Proposal 2</w:t>
      </w:r>
      <w:r w:rsidRPr="00326542">
        <w:rPr>
          <w:rFonts w:eastAsia="宋体"/>
          <w:b/>
          <w:bCs/>
          <w:lang w:val="en-GB" w:eastAsia="zh-CN"/>
        </w:rPr>
        <w:fldChar w:fldCharType="end"/>
      </w:r>
      <w:r w:rsidR="00C24057" w:rsidRPr="00326542">
        <w:rPr>
          <w:rFonts w:eastAsia="宋体"/>
          <w:b/>
          <w:bCs/>
          <w:lang w:val="en-GB" w:eastAsia="zh-CN"/>
        </w:rPr>
        <w:tab/>
      </w:r>
      <w:r w:rsidRPr="00326542">
        <w:rPr>
          <w:rFonts w:eastAsia="宋体"/>
          <w:b/>
          <w:bCs/>
          <w:lang w:val="en-GB" w:eastAsia="zh-CN"/>
        </w:rPr>
        <w:fldChar w:fldCharType="begin"/>
      </w:r>
      <w:r w:rsidRPr="00326542">
        <w:rPr>
          <w:rFonts w:eastAsia="宋体"/>
          <w:b/>
          <w:bCs/>
          <w:lang w:val="en-GB" w:eastAsia="zh-CN"/>
        </w:rPr>
        <w:instrText xml:space="preserve"> REF _Ref68205137 \h </w:instrText>
      </w:r>
      <w:r w:rsidR="00C24057" w:rsidRPr="00326542">
        <w:rPr>
          <w:rFonts w:eastAsia="宋体"/>
          <w:b/>
          <w:bCs/>
          <w:lang w:val="en-GB" w:eastAsia="zh-CN"/>
        </w:rPr>
        <w:instrText xml:space="preserve"> \* MERGEFORMAT </w:instrText>
      </w:r>
      <w:r w:rsidRPr="00326542">
        <w:rPr>
          <w:rFonts w:eastAsia="宋体"/>
          <w:b/>
          <w:bCs/>
          <w:lang w:val="en-GB" w:eastAsia="zh-CN"/>
        </w:rPr>
      </w:r>
      <w:r w:rsidRPr="00326542">
        <w:rPr>
          <w:rFonts w:eastAsia="宋体"/>
          <w:b/>
          <w:bCs/>
          <w:lang w:val="en-GB" w:eastAsia="zh-CN"/>
        </w:rPr>
        <w:fldChar w:fldCharType="separate"/>
      </w:r>
      <w:r w:rsidR="00326542" w:rsidRPr="00326542">
        <w:rPr>
          <w:rFonts w:eastAsia="宋体"/>
          <w:b/>
          <w:bCs/>
        </w:rPr>
        <w:t xml:space="preserve">The exact BSR format to be used by the IAB-MT is determined based on the </w:t>
      </w:r>
      <w:r w:rsidR="00326542" w:rsidRPr="00326542">
        <w:rPr>
          <w:rFonts w:eastAsia="宋体" w:hint="eastAsia"/>
          <w:b/>
          <w:bCs/>
        </w:rPr>
        <w:t>ma</w:t>
      </w:r>
      <w:r w:rsidR="00326542" w:rsidRPr="00326542">
        <w:rPr>
          <w:rFonts w:eastAsia="宋体"/>
          <w:b/>
          <w:bCs/>
        </w:rPr>
        <w:t>ximum LCG ID that has data available.</w:t>
      </w:r>
      <w:r w:rsidRPr="00326542">
        <w:rPr>
          <w:rFonts w:eastAsia="宋体"/>
          <w:b/>
          <w:bCs/>
          <w:lang w:val="en-GB" w:eastAsia="zh-CN"/>
        </w:rPr>
        <w:fldChar w:fldCharType="end"/>
      </w:r>
    </w:p>
    <w:p w14:paraId="3BBD6B36" w14:textId="60077D21" w:rsidR="008F32FD" w:rsidRPr="001A3D5D" w:rsidRDefault="008F32FD" w:rsidP="008F32FD">
      <w:pPr>
        <w:pStyle w:val="a0"/>
        <w:ind w:left="1440" w:hanging="1440"/>
        <w:rPr>
          <w:rFonts w:eastAsia="宋体"/>
          <w:b/>
          <w:bCs/>
          <w:lang w:val="en-GB" w:eastAsia="zh-CN"/>
        </w:rPr>
      </w:pPr>
      <w:r w:rsidRPr="001A3D5D">
        <w:rPr>
          <w:rFonts w:eastAsia="宋体"/>
          <w:b/>
          <w:bCs/>
          <w:lang w:val="en-GB" w:eastAsia="zh-CN"/>
        </w:rPr>
        <w:fldChar w:fldCharType="begin"/>
      </w:r>
      <w:r w:rsidRPr="001A3D5D">
        <w:rPr>
          <w:rFonts w:eastAsia="宋体"/>
          <w:b/>
          <w:bCs/>
          <w:lang w:val="en-GB" w:eastAsia="zh-CN"/>
        </w:rPr>
        <w:instrText xml:space="preserve"> REF _Ref71227934 \w \h  \* MERGEFORMAT </w:instrText>
      </w:r>
      <w:r w:rsidRPr="001A3D5D">
        <w:rPr>
          <w:rFonts w:eastAsia="宋体"/>
          <w:b/>
          <w:bCs/>
          <w:lang w:val="en-GB" w:eastAsia="zh-CN"/>
        </w:rPr>
      </w:r>
      <w:r w:rsidRPr="001A3D5D">
        <w:rPr>
          <w:rFonts w:eastAsia="宋体"/>
          <w:b/>
          <w:bCs/>
          <w:lang w:val="en-GB" w:eastAsia="zh-CN"/>
        </w:rPr>
        <w:fldChar w:fldCharType="separate"/>
      </w:r>
      <w:r w:rsidR="00326542">
        <w:rPr>
          <w:rFonts w:eastAsia="宋体"/>
          <w:b/>
          <w:bCs/>
          <w:lang w:val="en-GB" w:eastAsia="zh-CN"/>
        </w:rPr>
        <w:t>Proposal 3</w:t>
      </w:r>
      <w:r w:rsidRPr="001A3D5D">
        <w:rPr>
          <w:rFonts w:eastAsia="宋体"/>
          <w:b/>
          <w:bCs/>
          <w:lang w:val="en-GB" w:eastAsia="zh-CN"/>
        </w:rPr>
        <w:fldChar w:fldCharType="end"/>
      </w:r>
      <w:r w:rsidRPr="001A3D5D">
        <w:rPr>
          <w:rFonts w:eastAsia="宋体"/>
          <w:b/>
          <w:bCs/>
          <w:lang w:val="en-GB" w:eastAsia="zh-CN"/>
        </w:rPr>
        <w:tab/>
      </w:r>
      <w:r w:rsidRPr="001A3D5D">
        <w:rPr>
          <w:rFonts w:eastAsia="宋体"/>
          <w:b/>
          <w:bCs/>
          <w:lang w:val="en-GB" w:eastAsia="zh-CN"/>
        </w:rPr>
        <w:fldChar w:fldCharType="begin"/>
      </w:r>
      <w:r w:rsidRPr="001A3D5D">
        <w:rPr>
          <w:rFonts w:eastAsia="宋体"/>
          <w:b/>
          <w:bCs/>
          <w:lang w:val="en-GB" w:eastAsia="zh-CN"/>
        </w:rPr>
        <w:instrText xml:space="preserve"> REF _Ref71227934 \h  \* MERGEFORMAT </w:instrText>
      </w:r>
      <w:r w:rsidRPr="001A3D5D">
        <w:rPr>
          <w:rFonts w:eastAsia="宋体"/>
          <w:b/>
          <w:bCs/>
          <w:lang w:val="en-GB" w:eastAsia="zh-CN"/>
        </w:rPr>
      </w:r>
      <w:r w:rsidRPr="001A3D5D">
        <w:rPr>
          <w:rFonts w:eastAsia="宋体"/>
          <w:b/>
          <w:bCs/>
          <w:lang w:val="en-GB" w:eastAsia="zh-CN"/>
        </w:rPr>
        <w:fldChar w:fldCharType="separate"/>
      </w:r>
      <w:proofErr w:type="gramStart"/>
      <w:r w:rsidR="00326542" w:rsidRPr="00326542">
        <w:rPr>
          <w:rFonts w:eastAsia="宋体"/>
          <w:b/>
          <w:bCs/>
        </w:rPr>
        <w:t>A</w:t>
      </w:r>
      <w:r w:rsidR="00326542" w:rsidRPr="00326542">
        <w:rPr>
          <w:rFonts w:eastAsia="宋体" w:hint="eastAsia"/>
          <w:b/>
          <w:bCs/>
        </w:rPr>
        <w:t>n</w:t>
      </w:r>
      <w:proofErr w:type="gramEnd"/>
      <w:r w:rsidR="00326542" w:rsidRPr="00326542">
        <w:rPr>
          <w:rFonts w:eastAsia="宋体"/>
          <w:b/>
          <w:bCs/>
        </w:rPr>
        <w:t xml:space="preserve"> one-octet </w:t>
      </w:r>
      <w:proofErr w:type="spellStart"/>
      <w:r w:rsidR="00326542" w:rsidRPr="00326542">
        <w:rPr>
          <w:rFonts w:eastAsia="宋体"/>
          <w:b/>
          <w:bCs/>
        </w:rPr>
        <w:t>eLCID</w:t>
      </w:r>
      <w:proofErr w:type="spellEnd"/>
      <w:r w:rsidR="00326542" w:rsidRPr="00326542">
        <w:rPr>
          <w:rFonts w:eastAsia="宋体"/>
          <w:b/>
          <w:bCs/>
        </w:rPr>
        <w:t xml:space="preserve"> is used to identify each new BSR format</w:t>
      </w:r>
      <w:r w:rsidRPr="001A3D5D">
        <w:rPr>
          <w:rFonts w:eastAsia="宋体"/>
          <w:b/>
          <w:bCs/>
          <w:lang w:val="en-GB" w:eastAsia="zh-CN"/>
        </w:rPr>
        <w:fldChar w:fldCharType="end"/>
      </w:r>
    </w:p>
    <w:p w14:paraId="428D247B" w14:textId="77777777" w:rsidR="008F32FD" w:rsidRPr="008F32FD" w:rsidRDefault="008F32FD" w:rsidP="008B1115">
      <w:pPr>
        <w:pStyle w:val="a0"/>
        <w:ind w:left="1440" w:hanging="1440"/>
        <w:rPr>
          <w:rFonts w:eastAsia="宋体"/>
          <w:b/>
          <w:bCs/>
          <w:lang w:val="en-GB" w:eastAsia="zh-CN"/>
        </w:rPr>
      </w:pPr>
    </w:p>
    <w:p w14:paraId="034C2208" w14:textId="77777777" w:rsidR="0082687A" w:rsidRDefault="0082687A">
      <w:pPr>
        <w:rPr>
          <w:rFonts w:ascii="Arial" w:eastAsia="MS Mincho" w:hAnsi="Arial"/>
          <w:sz w:val="36"/>
          <w:szCs w:val="20"/>
          <w:lang w:val="en-GB" w:eastAsia="ja-JP"/>
        </w:rPr>
      </w:pPr>
      <w:r>
        <w:rPr>
          <w:rFonts w:eastAsia="MS Mincho"/>
          <w:b/>
          <w:bCs/>
          <w:sz w:val="36"/>
          <w:szCs w:val="20"/>
          <w:lang w:val="en-GB" w:eastAsia="ja-JP"/>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09596868" w14:textId="4F466FB0" w:rsidR="001A20D7" w:rsidRDefault="001A20D7" w:rsidP="005D5691">
      <w:pPr>
        <w:numPr>
          <w:ilvl w:val="0"/>
          <w:numId w:val="7"/>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w:t>
      </w:r>
      <w:r w:rsidR="00D3436A">
        <w:rPr>
          <w:rFonts w:eastAsia="等线"/>
          <w:szCs w:val="20"/>
          <w:lang w:val="en-GB"/>
        </w:rPr>
        <w:t>5</w:t>
      </w:r>
      <w:r w:rsidRPr="00F87351">
        <w:rPr>
          <w:rFonts w:eastAsia="等线"/>
          <w:szCs w:val="20"/>
          <w:lang w:val="en-GB"/>
        </w:rPr>
        <w:t>-e,</w:t>
      </w:r>
      <w:r w:rsidRPr="00F87351">
        <w:t xml:space="preserve"> </w:t>
      </w:r>
      <w:r w:rsidRPr="00F87351">
        <w:rPr>
          <w:rFonts w:eastAsia="等线"/>
          <w:szCs w:val="20"/>
          <w:lang w:val="en-GB"/>
        </w:rPr>
        <w:t>Online</w:t>
      </w:r>
    </w:p>
    <w:p w14:paraId="755AB45B" w14:textId="14CE6692" w:rsidR="00E66228" w:rsidRDefault="0069677F" w:rsidP="005D5691">
      <w:pPr>
        <w:numPr>
          <w:ilvl w:val="0"/>
          <w:numId w:val="7"/>
        </w:numPr>
        <w:overflowPunct w:val="0"/>
        <w:autoSpaceDE w:val="0"/>
        <w:autoSpaceDN w:val="0"/>
        <w:adjustRightInd w:val="0"/>
        <w:spacing w:after="180"/>
        <w:textAlignment w:val="baseline"/>
        <w:rPr>
          <w:rFonts w:eastAsia="等线"/>
          <w:szCs w:val="20"/>
          <w:lang w:val="en-GB"/>
        </w:rPr>
      </w:pPr>
      <w:bookmarkStart w:id="16" w:name="_Ref85548197"/>
      <w:proofErr w:type="spellStart"/>
      <w:r w:rsidRPr="0069677F">
        <w:rPr>
          <w:rFonts w:eastAsia="等线"/>
          <w:szCs w:val="20"/>
          <w:lang w:val="en-GB"/>
        </w:rPr>
        <w:t>R2</w:t>
      </w:r>
      <w:proofErr w:type="spellEnd"/>
      <w:r w:rsidRPr="0069677F">
        <w:rPr>
          <w:rFonts w:eastAsia="等线"/>
          <w:szCs w:val="20"/>
          <w:lang w:val="en-GB"/>
        </w:rPr>
        <w:t>-2109032</w:t>
      </w:r>
      <w:r w:rsidR="00E66228" w:rsidRPr="006D625A">
        <w:rPr>
          <w:rFonts w:eastAsia="等线"/>
          <w:szCs w:val="20"/>
          <w:lang w:val="en-GB"/>
        </w:rPr>
        <w:tab/>
      </w:r>
      <w:r w:rsidR="00DE75B0" w:rsidRPr="00DE75B0">
        <w:rPr>
          <w:rFonts w:eastAsia="等线"/>
          <w:szCs w:val="20"/>
          <w:lang w:val="en-GB"/>
        </w:rPr>
        <w:t>Feature summary of 8.4.2 (</w:t>
      </w:r>
      <w:proofErr w:type="spellStart"/>
      <w:r w:rsidR="00DE75B0" w:rsidRPr="00DE75B0">
        <w:rPr>
          <w:rFonts w:eastAsia="等线"/>
          <w:szCs w:val="20"/>
          <w:lang w:val="en-GB"/>
        </w:rPr>
        <w:t>Rel</w:t>
      </w:r>
      <w:proofErr w:type="spellEnd"/>
      <w:r w:rsidR="00DE75B0" w:rsidRPr="00DE75B0">
        <w:rPr>
          <w:rFonts w:eastAsia="等线"/>
          <w:szCs w:val="20"/>
          <w:lang w:val="en-GB"/>
        </w:rPr>
        <w:t>-17 IAB contributions on fairness, latency and congestion)</w:t>
      </w:r>
      <w:bookmarkEnd w:id="16"/>
      <w:r w:rsidR="00A82E3F" w:rsidRPr="00A82E3F">
        <w:rPr>
          <w:rFonts w:eastAsia="等线"/>
          <w:szCs w:val="20"/>
          <w:lang w:val="en-GB"/>
        </w:rPr>
        <w:t>, 3GPP TSG-RAN WG2 Meeting #115 electronic,</w:t>
      </w:r>
      <w:r w:rsidR="00A82E3F">
        <w:rPr>
          <w:rFonts w:eastAsia="等线"/>
          <w:szCs w:val="20"/>
          <w:lang w:val="en-GB"/>
        </w:rPr>
        <w:t xml:space="preserve"> </w:t>
      </w:r>
      <w:r w:rsidR="00A82E3F" w:rsidRPr="00A82E3F">
        <w:rPr>
          <w:rFonts w:eastAsia="等线"/>
          <w:szCs w:val="20"/>
          <w:lang w:val="en-GB"/>
        </w:rPr>
        <w:t>Online, 16th – 27th August 2021</w:t>
      </w:r>
    </w:p>
    <w:p w14:paraId="132D1F29" w14:textId="7FA47D32" w:rsidR="00A82E3F" w:rsidRPr="00A82E3F" w:rsidRDefault="00A82E3F" w:rsidP="005D5691">
      <w:pPr>
        <w:numPr>
          <w:ilvl w:val="0"/>
          <w:numId w:val="7"/>
        </w:numPr>
        <w:overflowPunct w:val="0"/>
        <w:autoSpaceDE w:val="0"/>
        <w:autoSpaceDN w:val="0"/>
        <w:adjustRightInd w:val="0"/>
        <w:spacing w:after="180"/>
        <w:textAlignment w:val="baseline"/>
        <w:rPr>
          <w:rFonts w:eastAsia="等线"/>
          <w:szCs w:val="20"/>
          <w:lang w:val="en-GB"/>
        </w:rPr>
      </w:pPr>
      <w:bookmarkStart w:id="17" w:name="_Ref85549925"/>
      <w:proofErr w:type="spellStart"/>
      <w:r w:rsidRPr="00A82E3F">
        <w:rPr>
          <w:rFonts w:eastAsia="等线"/>
          <w:szCs w:val="20"/>
          <w:lang w:val="en-GB"/>
        </w:rPr>
        <w:t>R2</w:t>
      </w:r>
      <w:proofErr w:type="spellEnd"/>
      <w:r w:rsidRPr="00A82E3F">
        <w:rPr>
          <w:rFonts w:eastAsia="等线"/>
          <w:szCs w:val="20"/>
          <w:lang w:val="en-GB"/>
        </w:rPr>
        <w:t>-2107859</w:t>
      </w:r>
      <w:r w:rsidRPr="00A82E3F">
        <w:t xml:space="preserve"> </w:t>
      </w:r>
      <w:r w:rsidRPr="00A82E3F">
        <w:rPr>
          <w:rFonts w:eastAsia="等线"/>
          <w:szCs w:val="20"/>
          <w:lang w:val="en-GB"/>
        </w:rPr>
        <w:t>Discussion on multi-hop latency and LCG extension issues, 3GPP TSG-RAN WG2 Meeting #115 electronic,</w:t>
      </w:r>
      <w:r>
        <w:rPr>
          <w:rFonts w:eastAsia="等线"/>
          <w:szCs w:val="20"/>
          <w:lang w:val="en-GB"/>
        </w:rPr>
        <w:t xml:space="preserve"> </w:t>
      </w:r>
      <w:r w:rsidRPr="00A82E3F">
        <w:rPr>
          <w:rFonts w:eastAsia="等线"/>
          <w:szCs w:val="20"/>
          <w:lang w:val="en-GB"/>
        </w:rPr>
        <w:t>Online, 16th – 27th August 2021</w:t>
      </w:r>
      <w:bookmarkEnd w:id="17"/>
    </w:p>
    <w:sectPr w:rsidR="00A82E3F" w:rsidRPr="00A82E3F" w:rsidSect="008A5F88">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0F3F" w14:textId="77777777" w:rsidR="00E2400F" w:rsidRDefault="00E2400F">
      <w:r>
        <w:separator/>
      </w:r>
    </w:p>
  </w:endnote>
  <w:endnote w:type="continuationSeparator" w:id="0">
    <w:p w14:paraId="5D391F19" w14:textId="77777777" w:rsidR="00E2400F" w:rsidRDefault="00E2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D80F1" w14:textId="77777777" w:rsidR="00E2400F" w:rsidRDefault="00E2400F">
      <w:r>
        <w:separator/>
      </w:r>
    </w:p>
  </w:footnote>
  <w:footnote w:type="continuationSeparator" w:id="0">
    <w:p w14:paraId="44E85CDC" w14:textId="77777777" w:rsidR="00E2400F" w:rsidRDefault="00E2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57AF5" w:rsidRDefault="00D57AF5"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9C1"/>
    <w:multiLevelType w:val="hybridMultilevel"/>
    <w:tmpl w:val="A4B65ACA"/>
    <w:lvl w:ilvl="0" w:tplc="F4B8CB82">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336ECA"/>
    <w:multiLevelType w:val="hybridMultilevel"/>
    <w:tmpl w:val="0D200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4"/>
  </w:num>
  <w:num w:numId="4">
    <w:abstractNumId w:val="8"/>
  </w:num>
  <w:num w:numId="5">
    <w:abstractNumId w:val="5"/>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0000069E"/>
    <w:rsid w:val="000012B7"/>
    <w:rsid w:val="00001872"/>
    <w:rsid w:val="00002134"/>
    <w:rsid w:val="00002302"/>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D0"/>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1E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12E1"/>
    <w:rsid w:val="00041843"/>
    <w:rsid w:val="00041E6C"/>
    <w:rsid w:val="00041FAA"/>
    <w:rsid w:val="000421F2"/>
    <w:rsid w:val="00042725"/>
    <w:rsid w:val="00042955"/>
    <w:rsid w:val="00042D7D"/>
    <w:rsid w:val="00042FF4"/>
    <w:rsid w:val="000439E7"/>
    <w:rsid w:val="00043F7C"/>
    <w:rsid w:val="00044275"/>
    <w:rsid w:val="00044623"/>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3FF"/>
    <w:rsid w:val="001D74FE"/>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A39"/>
    <w:rsid w:val="00215CEB"/>
    <w:rsid w:val="00216096"/>
    <w:rsid w:val="0021696C"/>
    <w:rsid w:val="00216AE6"/>
    <w:rsid w:val="00216D7E"/>
    <w:rsid w:val="00217694"/>
    <w:rsid w:val="002179B9"/>
    <w:rsid w:val="002179E1"/>
    <w:rsid w:val="00217AE5"/>
    <w:rsid w:val="00217E43"/>
    <w:rsid w:val="002204EB"/>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126E"/>
    <w:rsid w:val="0025177C"/>
    <w:rsid w:val="0025187F"/>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D10"/>
    <w:rsid w:val="00283D58"/>
    <w:rsid w:val="002840CF"/>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314"/>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8BC"/>
    <w:rsid w:val="002D2AA1"/>
    <w:rsid w:val="002D2B65"/>
    <w:rsid w:val="002D2DC3"/>
    <w:rsid w:val="002D2F94"/>
    <w:rsid w:val="002D377B"/>
    <w:rsid w:val="002D3C45"/>
    <w:rsid w:val="002D4520"/>
    <w:rsid w:val="002D4BA2"/>
    <w:rsid w:val="002D4BCD"/>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6DA6"/>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542"/>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4D7"/>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25B"/>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D85"/>
    <w:rsid w:val="003C3267"/>
    <w:rsid w:val="003C39CD"/>
    <w:rsid w:val="003C3B4C"/>
    <w:rsid w:val="003C3D71"/>
    <w:rsid w:val="003C3F11"/>
    <w:rsid w:val="003C3FD5"/>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2A36"/>
    <w:rsid w:val="003D3672"/>
    <w:rsid w:val="003D37FC"/>
    <w:rsid w:val="003D3861"/>
    <w:rsid w:val="003D3B4F"/>
    <w:rsid w:val="003D45F8"/>
    <w:rsid w:val="003D4737"/>
    <w:rsid w:val="003D485D"/>
    <w:rsid w:val="003D5B2D"/>
    <w:rsid w:val="003D636C"/>
    <w:rsid w:val="003D6AC4"/>
    <w:rsid w:val="003D6D1D"/>
    <w:rsid w:val="003D6E9F"/>
    <w:rsid w:val="003D7850"/>
    <w:rsid w:val="003E0A2D"/>
    <w:rsid w:val="003E0BD2"/>
    <w:rsid w:val="003E0CB3"/>
    <w:rsid w:val="003E138E"/>
    <w:rsid w:val="003E1398"/>
    <w:rsid w:val="003E16A6"/>
    <w:rsid w:val="003E16E0"/>
    <w:rsid w:val="003E1FED"/>
    <w:rsid w:val="003E212A"/>
    <w:rsid w:val="003E2551"/>
    <w:rsid w:val="003E2DAB"/>
    <w:rsid w:val="003E334A"/>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991"/>
    <w:rsid w:val="00490C33"/>
    <w:rsid w:val="00490E27"/>
    <w:rsid w:val="00491267"/>
    <w:rsid w:val="004913E5"/>
    <w:rsid w:val="004915D5"/>
    <w:rsid w:val="00491ADE"/>
    <w:rsid w:val="00491D26"/>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280"/>
    <w:rsid w:val="004F6392"/>
    <w:rsid w:val="004F6759"/>
    <w:rsid w:val="004F6AE7"/>
    <w:rsid w:val="004F6FF7"/>
    <w:rsid w:val="004F70A4"/>
    <w:rsid w:val="004F7427"/>
    <w:rsid w:val="004F742B"/>
    <w:rsid w:val="004F753A"/>
    <w:rsid w:val="004F76C3"/>
    <w:rsid w:val="004F7E8E"/>
    <w:rsid w:val="0050095C"/>
    <w:rsid w:val="005016EB"/>
    <w:rsid w:val="00502B94"/>
    <w:rsid w:val="005030D4"/>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627"/>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E77"/>
    <w:rsid w:val="00556FD9"/>
    <w:rsid w:val="00557B1A"/>
    <w:rsid w:val="00557BB4"/>
    <w:rsid w:val="0056088B"/>
    <w:rsid w:val="0056110C"/>
    <w:rsid w:val="005611BD"/>
    <w:rsid w:val="00561201"/>
    <w:rsid w:val="0056138E"/>
    <w:rsid w:val="00561E02"/>
    <w:rsid w:val="0056210C"/>
    <w:rsid w:val="00562475"/>
    <w:rsid w:val="0056254F"/>
    <w:rsid w:val="005630B7"/>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825"/>
    <w:rsid w:val="005A12E0"/>
    <w:rsid w:val="005A17B8"/>
    <w:rsid w:val="005A1C35"/>
    <w:rsid w:val="005A239F"/>
    <w:rsid w:val="005A27F0"/>
    <w:rsid w:val="005A2959"/>
    <w:rsid w:val="005A2A39"/>
    <w:rsid w:val="005A2D1A"/>
    <w:rsid w:val="005A344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F1F"/>
    <w:rsid w:val="005B1514"/>
    <w:rsid w:val="005B17E6"/>
    <w:rsid w:val="005B18D8"/>
    <w:rsid w:val="005B19E5"/>
    <w:rsid w:val="005B1E1C"/>
    <w:rsid w:val="005B21BF"/>
    <w:rsid w:val="005B2853"/>
    <w:rsid w:val="005B2977"/>
    <w:rsid w:val="005B2A0E"/>
    <w:rsid w:val="005B2AA3"/>
    <w:rsid w:val="005B2C90"/>
    <w:rsid w:val="005B32B6"/>
    <w:rsid w:val="005B3362"/>
    <w:rsid w:val="005B3C17"/>
    <w:rsid w:val="005B3E37"/>
    <w:rsid w:val="005B4A01"/>
    <w:rsid w:val="005B52B1"/>
    <w:rsid w:val="005B5DBE"/>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3B6F"/>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42"/>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F03"/>
    <w:rsid w:val="00694F8C"/>
    <w:rsid w:val="0069501D"/>
    <w:rsid w:val="006952CF"/>
    <w:rsid w:val="006953D2"/>
    <w:rsid w:val="00695AFD"/>
    <w:rsid w:val="006960F5"/>
    <w:rsid w:val="0069677F"/>
    <w:rsid w:val="00696A75"/>
    <w:rsid w:val="00696C45"/>
    <w:rsid w:val="00696E31"/>
    <w:rsid w:val="0069712C"/>
    <w:rsid w:val="00697243"/>
    <w:rsid w:val="0069725E"/>
    <w:rsid w:val="00697704"/>
    <w:rsid w:val="00697980"/>
    <w:rsid w:val="00697A12"/>
    <w:rsid w:val="00697E9B"/>
    <w:rsid w:val="00697F05"/>
    <w:rsid w:val="006A0126"/>
    <w:rsid w:val="006A049C"/>
    <w:rsid w:val="006A0558"/>
    <w:rsid w:val="006A0779"/>
    <w:rsid w:val="006A0845"/>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AA"/>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4AB"/>
    <w:rsid w:val="006D452D"/>
    <w:rsid w:val="006D4781"/>
    <w:rsid w:val="006D4893"/>
    <w:rsid w:val="006D49FE"/>
    <w:rsid w:val="006D526D"/>
    <w:rsid w:val="006D52CF"/>
    <w:rsid w:val="006D5711"/>
    <w:rsid w:val="006D590F"/>
    <w:rsid w:val="006D625A"/>
    <w:rsid w:val="006D6782"/>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3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7003A3"/>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D8A"/>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748"/>
    <w:rsid w:val="00716D1E"/>
    <w:rsid w:val="00716D5F"/>
    <w:rsid w:val="00716E26"/>
    <w:rsid w:val="0071732C"/>
    <w:rsid w:val="0071761A"/>
    <w:rsid w:val="007178C3"/>
    <w:rsid w:val="00717988"/>
    <w:rsid w:val="0072064A"/>
    <w:rsid w:val="00720CDF"/>
    <w:rsid w:val="00720D8C"/>
    <w:rsid w:val="00721024"/>
    <w:rsid w:val="0072150D"/>
    <w:rsid w:val="00722360"/>
    <w:rsid w:val="00722B8A"/>
    <w:rsid w:val="00722C37"/>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5F1"/>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597"/>
    <w:rsid w:val="007B5F4A"/>
    <w:rsid w:val="007B6146"/>
    <w:rsid w:val="007B6606"/>
    <w:rsid w:val="007B6670"/>
    <w:rsid w:val="007B66F9"/>
    <w:rsid w:val="007B67F4"/>
    <w:rsid w:val="007B6BAB"/>
    <w:rsid w:val="007B6C07"/>
    <w:rsid w:val="007B6ED3"/>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5D"/>
    <w:rsid w:val="00813938"/>
    <w:rsid w:val="00813ED0"/>
    <w:rsid w:val="00813F84"/>
    <w:rsid w:val="008143CB"/>
    <w:rsid w:val="0081485B"/>
    <w:rsid w:val="008149BE"/>
    <w:rsid w:val="00814A14"/>
    <w:rsid w:val="008153A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4D38"/>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2F2"/>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A3A"/>
    <w:rsid w:val="008B5BC4"/>
    <w:rsid w:val="008B62F4"/>
    <w:rsid w:val="008B64CE"/>
    <w:rsid w:val="008B70FE"/>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C9C"/>
    <w:rsid w:val="008D4595"/>
    <w:rsid w:val="008D4C85"/>
    <w:rsid w:val="008D4F80"/>
    <w:rsid w:val="008D5242"/>
    <w:rsid w:val="008D5541"/>
    <w:rsid w:val="008D660D"/>
    <w:rsid w:val="008D6F26"/>
    <w:rsid w:val="008D6F9D"/>
    <w:rsid w:val="008D71AD"/>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2F1A"/>
    <w:rsid w:val="008F3218"/>
    <w:rsid w:val="008F32FD"/>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5D"/>
    <w:rsid w:val="00900BEA"/>
    <w:rsid w:val="00900F14"/>
    <w:rsid w:val="00901361"/>
    <w:rsid w:val="0090159B"/>
    <w:rsid w:val="00901AA7"/>
    <w:rsid w:val="00901ABE"/>
    <w:rsid w:val="00901FB0"/>
    <w:rsid w:val="00902032"/>
    <w:rsid w:val="009025E9"/>
    <w:rsid w:val="00902796"/>
    <w:rsid w:val="00903283"/>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72A7"/>
    <w:rsid w:val="0091760A"/>
    <w:rsid w:val="00917F6F"/>
    <w:rsid w:val="0092006B"/>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F39"/>
    <w:rsid w:val="00953349"/>
    <w:rsid w:val="0095402D"/>
    <w:rsid w:val="00954A06"/>
    <w:rsid w:val="00954B9B"/>
    <w:rsid w:val="00954D30"/>
    <w:rsid w:val="00954FC4"/>
    <w:rsid w:val="009555B7"/>
    <w:rsid w:val="00955867"/>
    <w:rsid w:val="00955916"/>
    <w:rsid w:val="00955D98"/>
    <w:rsid w:val="00956793"/>
    <w:rsid w:val="00956846"/>
    <w:rsid w:val="009568CF"/>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606E"/>
    <w:rsid w:val="00976185"/>
    <w:rsid w:val="009761D0"/>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9F4"/>
    <w:rsid w:val="00986A78"/>
    <w:rsid w:val="00986D96"/>
    <w:rsid w:val="00987243"/>
    <w:rsid w:val="00987826"/>
    <w:rsid w:val="00987E72"/>
    <w:rsid w:val="0099006F"/>
    <w:rsid w:val="009902B6"/>
    <w:rsid w:val="0099046B"/>
    <w:rsid w:val="009904E2"/>
    <w:rsid w:val="00990C37"/>
    <w:rsid w:val="00991FF7"/>
    <w:rsid w:val="009923C2"/>
    <w:rsid w:val="00992AEB"/>
    <w:rsid w:val="00992ECB"/>
    <w:rsid w:val="00992FC9"/>
    <w:rsid w:val="0099305B"/>
    <w:rsid w:val="0099365B"/>
    <w:rsid w:val="009939D8"/>
    <w:rsid w:val="00993B5D"/>
    <w:rsid w:val="00993E62"/>
    <w:rsid w:val="00994642"/>
    <w:rsid w:val="00994811"/>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38D8"/>
    <w:rsid w:val="009A39DC"/>
    <w:rsid w:val="009A39E3"/>
    <w:rsid w:val="009A3E82"/>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7711"/>
    <w:rsid w:val="009B7BFD"/>
    <w:rsid w:val="009C000B"/>
    <w:rsid w:val="009C0097"/>
    <w:rsid w:val="009C0C35"/>
    <w:rsid w:val="009C1262"/>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B61"/>
    <w:rsid w:val="009F7FA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5F9C"/>
    <w:rsid w:val="00A060FD"/>
    <w:rsid w:val="00A06460"/>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319A"/>
    <w:rsid w:val="00A131CB"/>
    <w:rsid w:val="00A13341"/>
    <w:rsid w:val="00A13947"/>
    <w:rsid w:val="00A13E05"/>
    <w:rsid w:val="00A14792"/>
    <w:rsid w:val="00A14ABE"/>
    <w:rsid w:val="00A15535"/>
    <w:rsid w:val="00A155B9"/>
    <w:rsid w:val="00A15910"/>
    <w:rsid w:val="00A167B1"/>
    <w:rsid w:val="00A16B4A"/>
    <w:rsid w:val="00A17726"/>
    <w:rsid w:val="00A178C6"/>
    <w:rsid w:val="00A17A17"/>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41E"/>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C95"/>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3D6A"/>
    <w:rsid w:val="00AB40EE"/>
    <w:rsid w:val="00AB4250"/>
    <w:rsid w:val="00AB46E0"/>
    <w:rsid w:val="00AB4865"/>
    <w:rsid w:val="00AB4C44"/>
    <w:rsid w:val="00AB5A3D"/>
    <w:rsid w:val="00AB5A65"/>
    <w:rsid w:val="00AB5D66"/>
    <w:rsid w:val="00AB707B"/>
    <w:rsid w:val="00AB72EF"/>
    <w:rsid w:val="00AC0119"/>
    <w:rsid w:val="00AC0750"/>
    <w:rsid w:val="00AC0D3A"/>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845"/>
    <w:rsid w:val="00AF6D75"/>
    <w:rsid w:val="00AF6E48"/>
    <w:rsid w:val="00AF71A7"/>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7293"/>
    <w:rsid w:val="00B67429"/>
    <w:rsid w:val="00B674B2"/>
    <w:rsid w:val="00B67CD3"/>
    <w:rsid w:val="00B700D1"/>
    <w:rsid w:val="00B7011F"/>
    <w:rsid w:val="00B705A0"/>
    <w:rsid w:val="00B70610"/>
    <w:rsid w:val="00B70C23"/>
    <w:rsid w:val="00B70E24"/>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5F5"/>
    <w:rsid w:val="00B76977"/>
    <w:rsid w:val="00B76E45"/>
    <w:rsid w:val="00B7718E"/>
    <w:rsid w:val="00B774ED"/>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935"/>
    <w:rsid w:val="00B96A37"/>
    <w:rsid w:val="00B96AC8"/>
    <w:rsid w:val="00B96AF1"/>
    <w:rsid w:val="00B96C9F"/>
    <w:rsid w:val="00B97077"/>
    <w:rsid w:val="00B97164"/>
    <w:rsid w:val="00B978AA"/>
    <w:rsid w:val="00B97FB7"/>
    <w:rsid w:val="00BA04EC"/>
    <w:rsid w:val="00BA10EB"/>
    <w:rsid w:val="00BA16E0"/>
    <w:rsid w:val="00BA297B"/>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FE"/>
    <w:rsid w:val="00BD67E5"/>
    <w:rsid w:val="00BD6CBF"/>
    <w:rsid w:val="00BD7578"/>
    <w:rsid w:val="00BD7659"/>
    <w:rsid w:val="00BD77CE"/>
    <w:rsid w:val="00BD7BF0"/>
    <w:rsid w:val="00BD7C8D"/>
    <w:rsid w:val="00BD7CE1"/>
    <w:rsid w:val="00BD7E19"/>
    <w:rsid w:val="00BD7E9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6E"/>
    <w:rsid w:val="00BE6E97"/>
    <w:rsid w:val="00BF02CC"/>
    <w:rsid w:val="00BF04CC"/>
    <w:rsid w:val="00BF12B9"/>
    <w:rsid w:val="00BF16CC"/>
    <w:rsid w:val="00BF1ED8"/>
    <w:rsid w:val="00BF1FCE"/>
    <w:rsid w:val="00BF272D"/>
    <w:rsid w:val="00BF294B"/>
    <w:rsid w:val="00BF2B41"/>
    <w:rsid w:val="00BF2D38"/>
    <w:rsid w:val="00BF2DF0"/>
    <w:rsid w:val="00BF400D"/>
    <w:rsid w:val="00BF4BDA"/>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632B"/>
    <w:rsid w:val="00C064F4"/>
    <w:rsid w:val="00C07215"/>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7766"/>
    <w:rsid w:val="00C27D3D"/>
    <w:rsid w:val="00C27D7B"/>
    <w:rsid w:val="00C3004C"/>
    <w:rsid w:val="00C30246"/>
    <w:rsid w:val="00C30734"/>
    <w:rsid w:val="00C30849"/>
    <w:rsid w:val="00C30AB9"/>
    <w:rsid w:val="00C30EA9"/>
    <w:rsid w:val="00C31C91"/>
    <w:rsid w:val="00C31CA2"/>
    <w:rsid w:val="00C31D1A"/>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A19"/>
    <w:rsid w:val="00C62BF3"/>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155"/>
    <w:rsid w:val="00C9522B"/>
    <w:rsid w:val="00C96004"/>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85D"/>
    <w:rsid w:val="00CD08F1"/>
    <w:rsid w:val="00CD0952"/>
    <w:rsid w:val="00CD0A0B"/>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594"/>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CB0"/>
    <w:rsid w:val="00D422FF"/>
    <w:rsid w:val="00D425D4"/>
    <w:rsid w:val="00D4294A"/>
    <w:rsid w:val="00D42D6A"/>
    <w:rsid w:val="00D430CE"/>
    <w:rsid w:val="00D431E1"/>
    <w:rsid w:val="00D436D3"/>
    <w:rsid w:val="00D438E1"/>
    <w:rsid w:val="00D439E1"/>
    <w:rsid w:val="00D43C2E"/>
    <w:rsid w:val="00D43E9B"/>
    <w:rsid w:val="00D4423E"/>
    <w:rsid w:val="00D4481A"/>
    <w:rsid w:val="00D44B0E"/>
    <w:rsid w:val="00D44FC2"/>
    <w:rsid w:val="00D45547"/>
    <w:rsid w:val="00D45B70"/>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F1"/>
    <w:rsid w:val="00D63B59"/>
    <w:rsid w:val="00D63C3F"/>
    <w:rsid w:val="00D63DCF"/>
    <w:rsid w:val="00D63FF3"/>
    <w:rsid w:val="00D63FF6"/>
    <w:rsid w:val="00D64221"/>
    <w:rsid w:val="00D6434F"/>
    <w:rsid w:val="00D64544"/>
    <w:rsid w:val="00D64748"/>
    <w:rsid w:val="00D6475A"/>
    <w:rsid w:val="00D64853"/>
    <w:rsid w:val="00D650BC"/>
    <w:rsid w:val="00D651B6"/>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5E1"/>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0F"/>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4105"/>
    <w:rsid w:val="00E34991"/>
    <w:rsid w:val="00E34DA7"/>
    <w:rsid w:val="00E34EDA"/>
    <w:rsid w:val="00E3573A"/>
    <w:rsid w:val="00E360B7"/>
    <w:rsid w:val="00E36430"/>
    <w:rsid w:val="00E37302"/>
    <w:rsid w:val="00E37746"/>
    <w:rsid w:val="00E37763"/>
    <w:rsid w:val="00E37A8D"/>
    <w:rsid w:val="00E37B62"/>
    <w:rsid w:val="00E400ED"/>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1970"/>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BAD"/>
    <w:rsid w:val="00E94F6B"/>
    <w:rsid w:val="00E95477"/>
    <w:rsid w:val="00E962F8"/>
    <w:rsid w:val="00E96820"/>
    <w:rsid w:val="00E96D54"/>
    <w:rsid w:val="00E96DAC"/>
    <w:rsid w:val="00E97321"/>
    <w:rsid w:val="00EA0B82"/>
    <w:rsid w:val="00EA0B90"/>
    <w:rsid w:val="00EA0D66"/>
    <w:rsid w:val="00EA12BE"/>
    <w:rsid w:val="00EA153A"/>
    <w:rsid w:val="00EA23F4"/>
    <w:rsid w:val="00EA2697"/>
    <w:rsid w:val="00EA2B7A"/>
    <w:rsid w:val="00EA2F12"/>
    <w:rsid w:val="00EA3900"/>
    <w:rsid w:val="00EA3BA8"/>
    <w:rsid w:val="00EA4373"/>
    <w:rsid w:val="00EA459C"/>
    <w:rsid w:val="00EA4E66"/>
    <w:rsid w:val="00EA4F03"/>
    <w:rsid w:val="00EA5343"/>
    <w:rsid w:val="00EA5726"/>
    <w:rsid w:val="00EA5928"/>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EDA"/>
    <w:rsid w:val="00EB7076"/>
    <w:rsid w:val="00EB7626"/>
    <w:rsid w:val="00EB7E63"/>
    <w:rsid w:val="00EC0061"/>
    <w:rsid w:val="00EC03D1"/>
    <w:rsid w:val="00EC04A4"/>
    <w:rsid w:val="00EC04C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AF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6CB"/>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8BD"/>
    <w:rsid w:val="00EF4310"/>
    <w:rsid w:val="00EF436D"/>
    <w:rsid w:val="00EF48C7"/>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346"/>
    <w:rsid w:val="00F253D2"/>
    <w:rsid w:val="00F25463"/>
    <w:rsid w:val="00F25C21"/>
    <w:rsid w:val="00F25D5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3E7"/>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3D9"/>
    <w:rsid w:val="00F6658B"/>
    <w:rsid w:val="00F6663B"/>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21AB"/>
    <w:rsid w:val="00FC26BE"/>
    <w:rsid w:val="00FC27AF"/>
    <w:rsid w:val="00FC2D0E"/>
    <w:rsid w:val="00FC34B4"/>
    <w:rsid w:val="00FC35F1"/>
    <w:rsid w:val="00FC39DB"/>
    <w:rsid w:val="00FC3A9A"/>
    <w:rsid w:val="00FC3D99"/>
    <w:rsid w:val="00FC3E5A"/>
    <w:rsid w:val="00FC488D"/>
    <w:rsid w:val="00FC48D6"/>
    <w:rsid w:val="00FC4F30"/>
    <w:rsid w:val="00FC50CD"/>
    <w:rsid w:val="00FC54C0"/>
    <w:rsid w:val="00FC6302"/>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203"/>
    <w:rsid w:val="00FF4467"/>
    <w:rsid w:val="00FF472B"/>
    <w:rsid w:val="00FF4D58"/>
    <w:rsid w:val="00FF4D76"/>
    <w:rsid w:val="00FF4F95"/>
    <w:rsid w:val="00FF51AF"/>
    <w:rsid w:val="00FF6158"/>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46D06-92E1-467E-82B5-D66713FA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56</TotalTime>
  <Pages>6</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23</cp:revision>
  <cp:lastPrinted>2011-08-03T09:36:00Z</cp:lastPrinted>
  <dcterms:created xsi:type="dcterms:W3CDTF">2021-10-21T02:28:00Z</dcterms:created>
  <dcterms:modified xsi:type="dcterms:W3CDTF">2021-10-22T01:53:00Z</dcterms:modified>
</cp:coreProperties>
</file>